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7A3" w:rsidRPr="00B247A3" w:rsidRDefault="00B247A3" w:rsidP="00B24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 w:rsidRPr="00B247A3">
        <w:rPr>
          <w:rFonts w:ascii="TimesNewRomanPS-BoldMT" w:eastAsia="Times New Roman" w:hAnsi="TimesNewRomanPS-BoldMT" w:cs="Times New Roman"/>
          <w:b/>
          <w:bCs/>
          <w:color w:val="242424"/>
          <w:sz w:val="30"/>
          <w:szCs w:val="30"/>
          <w:bdr w:val="none" w:sz="0" w:space="0" w:color="auto" w:frame="1"/>
        </w:rPr>
        <w:t>Contact Information</w:t>
      </w:r>
      <w:proofErr w:type="gramStart"/>
      <w:r w:rsidRPr="00B247A3">
        <w:rPr>
          <w:rFonts w:ascii="TimesNewRomanPS-BoldMT" w:eastAsia="Times New Roman" w:hAnsi="TimesNewRomanPS-BoldMT" w:cs="Times New Roman"/>
          <w:b/>
          <w:bCs/>
          <w:color w:val="242424"/>
          <w:sz w:val="30"/>
          <w:szCs w:val="30"/>
          <w:bdr w:val="none" w:sz="0" w:space="0" w:color="auto" w:frame="1"/>
        </w:rPr>
        <w:t>:</w:t>
      </w:r>
      <w:proofErr w:type="gramEnd"/>
      <w:r w:rsidRPr="00B247A3">
        <w:rPr>
          <w:rFonts w:ascii="inherit" w:eastAsia="Times New Roman" w:hAnsi="inherit" w:cs="Times New Roman"/>
          <w:color w:val="242424"/>
          <w:sz w:val="18"/>
          <w:szCs w:val="1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>Austin James Vento</w:t>
      </w:r>
      <w:r w:rsidRPr="00B247A3">
        <w:rPr>
          <w:rFonts w:ascii="inherit" w:eastAsia="Times New Roman" w:hAnsi="inherit" w:cs="Times New Roman"/>
          <w:color w:val="242424"/>
          <w:sz w:val="18"/>
          <w:szCs w:val="1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>6110 E Fifth St apt 129 Tucson, AZ 85711</w:t>
      </w:r>
      <w:r w:rsidRPr="00B247A3">
        <w:rPr>
          <w:rFonts w:ascii="inherit" w:eastAsia="Times New Roman" w:hAnsi="inherit" w:cs="Times New Roman"/>
          <w:color w:val="242424"/>
          <w:sz w:val="18"/>
          <w:szCs w:val="1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>502-424-5672</w:t>
      </w:r>
      <w:r w:rsidRPr="00B247A3">
        <w:rPr>
          <w:rFonts w:ascii="inherit" w:eastAsia="Times New Roman" w:hAnsi="inherit" w:cs="Times New Roman"/>
          <w:color w:val="242424"/>
          <w:sz w:val="18"/>
          <w:szCs w:val="1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>Ventoxbox@gmail.com</w:t>
      </w:r>
    </w:p>
    <w:p w:rsidR="00B247A3" w:rsidRPr="00B247A3" w:rsidRDefault="00B247A3" w:rsidP="003D42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 w:rsidRPr="00B247A3">
        <w:rPr>
          <w:rFonts w:ascii="TimesNewRomanPS-BoldMT" w:eastAsia="Times New Roman" w:hAnsi="TimesNewRomanPS-BoldMT" w:cs="Times New Roman"/>
          <w:b/>
          <w:bCs/>
          <w:color w:val="242424"/>
          <w:sz w:val="30"/>
          <w:szCs w:val="30"/>
          <w:bdr w:val="none" w:sz="0" w:space="0" w:color="auto" w:frame="1"/>
        </w:rPr>
        <w:t>Objective:</w:t>
      </w:r>
      <w:r w:rsidR="003D4231">
        <w:rPr>
          <w:rFonts w:ascii="TimesNewRomanPS-BoldMT" w:eastAsia="Times New Roman" w:hAnsi="TimesNewRomanPS-BoldMT" w:cs="Times New Roman"/>
          <w:b/>
          <w:bCs/>
          <w:color w:val="242424"/>
          <w:sz w:val="30"/>
          <w:szCs w:val="30"/>
          <w:bdr w:val="none" w:sz="0" w:space="0" w:color="auto" w:frame="1"/>
        </w:rPr>
        <w:t xml:space="preserve"> </w:t>
      </w:r>
      <w:r w:rsidRPr="00B247A3">
        <w:rPr>
          <w:rFonts w:ascii="inherit" w:eastAsia="Times New Roman" w:hAnsi="inherit" w:cs="Times New Roman"/>
          <w:color w:val="242424"/>
          <w:sz w:val="18"/>
          <w:szCs w:val="18"/>
          <w:bdr w:val="none" w:sz="0" w:space="0" w:color="auto" w:frame="1"/>
        </w:rPr>
        <w:br/>
      </w:r>
      <w:r w:rsidR="003D4231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 xml:space="preserve">      </w:t>
      </w:r>
      <w:r w:rsidRPr="00B247A3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>Dedicated Aerospace Ground Equipment Journeyman with 4 years of experience and a proven track record of ensuring operational readiness in support of aircraft maintenance. Seeking to leverage skills in equipment maintenance, team leadership, and deployment experienc</w:t>
      </w:r>
      <w:r w:rsidR="003D4231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>e to contribute effectively to the USAF and their</w:t>
      </w:r>
      <w:r w:rsidRPr="00B247A3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 xml:space="preserve"> mission</w:t>
      </w:r>
      <w:r w:rsidR="003D4231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>s</w:t>
      </w:r>
      <w:r w:rsidRPr="00B247A3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>.</w:t>
      </w:r>
    </w:p>
    <w:p w:rsidR="00B247A3" w:rsidRPr="00B247A3" w:rsidRDefault="00B247A3" w:rsidP="00B24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 w:rsidRPr="00B247A3">
        <w:rPr>
          <w:rFonts w:ascii="TimesNewRomanPS-BoldMT" w:eastAsia="Times New Roman" w:hAnsi="TimesNewRomanPS-BoldMT" w:cs="Times New Roman"/>
          <w:b/>
          <w:bCs/>
          <w:color w:val="242424"/>
          <w:sz w:val="30"/>
          <w:szCs w:val="30"/>
          <w:bdr w:val="none" w:sz="0" w:space="0" w:color="auto" w:frame="1"/>
        </w:rPr>
        <w:t>Education:</w:t>
      </w:r>
      <w:r w:rsidRPr="00B247A3">
        <w:rPr>
          <w:rFonts w:ascii="inherit" w:eastAsia="Times New Roman" w:hAnsi="inherit" w:cs="Times New Roman"/>
          <w:color w:val="242424"/>
          <w:sz w:val="18"/>
          <w:szCs w:val="18"/>
          <w:bdr w:val="none" w:sz="0" w:space="0" w:color="auto" w:frame="1"/>
        </w:rPr>
        <w:br/>
      </w:r>
      <w:r w:rsidR="003D4231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 xml:space="preserve">       </w:t>
      </w:r>
      <w:r w:rsidRPr="00B247A3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>Associate of Applied Science in Aerospace Ground Equipment Technology</w:t>
      </w:r>
      <w:r w:rsidRPr="00B247A3">
        <w:rPr>
          <w:rFonts w:ascii="inherit" w:eastAsia="Times New Roman" w:hAnsi="inherit" w:cs="Times New Roman"/>
          <w:color w:val="242424"/>
          <w:sz w:val="18"/>
          <w:szCs w:val="18"/>
          <w:bdr w:val="none" w:sz="0" w:space="0" w:color="auto" w:frame="1"/>
        </w:rPr>
        <w:br/>
      </w:r>
      <w:r w:rsidRPr="00B247A3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 xml:space="preserve">Community College of the Air Force (CCAF), </w:t>
      </w:r>
      <w:r w:rsidR="003D4231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>working</w:t>
      </w:r>
      <w:r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 xml:space="preserve"> on completing my bachelors </w:t>
      </w:r>
    </w:p>
    <w:p w:rsidR="00B247A3" w:rsidRPr="00B247A3" w:rsidRDefault="00B247A3" w:rsidP="00B247A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 w:rsidRPr="00B247A3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>Completed 56 credit hours in specialized coursework</w:t>
      </w:r>
    </w:p>
    <w:p w:rsidR="00B247A3" w:rsidRPr="00B247A3" w:rsidRDefault="00B247A3" w:rsidP="00B247A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 xml:space="preserve">Relevant coursework includes: Cal 101, </w:t>
      </w:r>
      <w:r w:rsidR="003D4231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>English comp, public speaking</w:t>
      </w:r>
    </w:p>
    <w:p w:rsidR="00B247A3" w:rsidRPr="003D4231" w:rsidRDefault="00B247A3" w:rsidP="003D4231">
      <w:pPr>
        <w:shd w:val="clear" w:color="auto" w:fill="FFFFFF"/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242424"/>
          <w:sz w:val="30"/>
          <w:szCs w:val="30"/>
          <w:bdr w:val="none" w:sz="0" w:space="0" w:color="auto" w:frame="1"/>
        </w:rPr>
      </w:pPr>
      <w:r w:rsidRPr="00B247A3">
        <w:rPr>
          <w:rFonts w:ascii="TimesNewRomanPS-BoldMT" w:eastAsia="Times New Roman" w:hAnsi="TimesNewRomanPS-BoldMT" w:cs="Times New Roman"/>
          <w:b/>
          <w:bCs/>
          <w:color w:val="242424"/>
          <w:sz w:val="30"/>
          <w:szCs w:val="30"/>
          <w:bdr w:val="none" w:sz="0" w:space="0" w:color="auto" w:frame="1"/>
        </w:rPr>
        <w:t>Professional Experience:</w:t>
      </w:r>
      <w:r w:rsidRPr="00B247A3">
        <w:rPr>
          <w:rFonts w:ascii="inherit" w:eastAsia="Times New Roman" w:hAnsi="inherit" w:cs="Times New Roman"/>
          <w:color w:val="242424"/>
          <w:sz w:val="18"/>
          <w:szCs w:val="18"/>
          <w:bdr w:val="none" w:sz="0" w:space="0" w:color="auto" w:frame="1"/>
        </w:rPr>
        <w:br/>
      </w:r>
      <w:r w:rsidR="003D4231">
        <w:rPr>
          <w:rFonts w:ascii="TimesNewRomanPS-BoldMT" w:eastAsia="Times New Roman" w:hAnsi="TimesNewRomanPS-BoldMT" w:cs="Times New Roman"/>
          <w:b/>
          <w:bCs/>
          <w:color w:val="242424"/>
          <w:sz w:val="30"/>
          <w:szCs w:val="30"/>
          <w:bdr w:val="none" w:sz="0" w:space="0" w:color="auto" w:frame="1"/>
        </w:rPr>
        <w:t xml:space="preserve">    </w:t>
      </w:r>
      <w:r w:rsidRPr="00B247A3">
        <w:rPr>
          <w:rFonts w:ascii="TimesNewRomanPS-BoldMT" w:eastAsia="Times New Roman" w:hAnsi="TimesNewRomanPS-BoldMT" w:cs="Times New Roman"/>
          <w:b/>
          <w:bCs/>
          <w:color w:val="242424"/>
          <w:sz w:val="30"/>
          <w:szCs w:val="30"/>
          <w:bdr w:val="none" w:sz="0" w:space="0" w:color="auto" w:frame="1"/>
        </w:rPr>
        <w:t>Aerospace Ground Equipment Journeyman</w:t>
      </w:r>
      <w:r>
        <w:rPr>
          <w:rFonts w:ascii="TimesNewRomanPS-BoldMT" w:eastAsia="Times New Roman" w:hAnsi="TimesNewRomanPS-BoldMT" w:cs="Times New Roman"/>
          <w:b/>
          <w:bCs/>
          <w:color w:val="242424"/>
          <w:sz w:val="30"/>
          <w:szCs w:val="30"/>
          <w:bdr w:val="none" w:sz="0" w:space="0" w:color="auto" w:frame="1"/>
        </w:rPr>
        <w:t xml:space="preserve"> </w:t>
      </w:r>
      <w:r w:rsidRPr="003D4231">
        <w:rPr>
          <w:rFonts w:ascii="TimesNewRomanPS-BoldMT" w:eastAsia="Times New Roman" w:hAnsi="TimesNewRomanPS-BoldMT" w:cs="Times New Roman"/>
          <w:b/>
          <w:bCs/>
          <w:color w:val="242424"/>
          <w:sz w:val="30"/>
          <w:szCs w:val="30"/>
          <w:bdr w:val="none" w:sz="0" w:space="0" w:color="auto" w:frame="1"/>
        </w:rPr>
        <w:t>United States Air Force   Dec 14 2020 –</w:t>
      </w:r>
      <w:r w:rsidR="003D4231" w:rsidRPr="003D4231">
        <w:rPr>
          <w:rFonts w:ascii="TimesNewRomanPS-BoldMT" w:eastAsia="Times New Roman" w:hAnsi="TimesNewRomanPS-BoldMT" w:cs="Times New Roman"/>
          <w:b/>
          <w:bCs/>
          <w:color w:val="242424"/>
          <w:sz w:val="30"/>
          <w:szCs w:val="30"/>
          <w:bdr w:val="none" w:sz="0" w:space="0" w:color="auto" w:frame="1"/>
        </w:rPr>
        <w:t xml:space="preserve"> </w:t>
      </w:r>
      <w:r w:rsidRPr="003D4231">
        <w:rPr>
          <w:rFonts w:ascii="TimesNewRomanPS-BoldMT" w:eastAsia="Times New Roman" w:hAnsi="TimesNewRomanPS-BoldMT" w:cs="Times New Roman"/>
          <w:b/>
          <w:bCs/>
          <w:color w:val="242424"/>
          <w:sz w:val="30"/>
          <w:szCs w:val="30"/>
          <w:bdr w:val="none" w:sz="0" w:space="0" w:color="auto" w:frame="1"/>
        </w:rPr>
        <w:t xml:space="preserve">         </w:t>
      </w:r>
      <w:r w:rsidRPr="003D4231">
        <w:rPr>
          <w:rFonts w:ascii="inherit" w:eastAsia="Times New Roman" w:hAnsi="inherit" w:cs="Times New Roman"/>
          <w:color w:val="242424"/>
          <w:sz w:val="18"/>
          <w:szCs w:val="18"/>
          <w:bdr w:val="none" w:sz="0" w:space="0" w:color="auto" w:frame="1"/>
        </w:rPr>
        <w:br/>
      </w:r>
      <w:r w:rsidR="003D4231" w:rsidRPr="003D4231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 xml:space="preserve"> </w:t>
      </w:r>
      <w:r w:rsidR="003D4231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 xml:space="preserve">   •      </w:t>
      </w:r>
      <w:r w:rsidRPr="003D4231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>Maintained and repaired aerospace ground equipment, ensuring</w:t>
      </w:r>
      <w:r w:rsidR="003D4231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 xml:space="preserve">                              </w:t>
      </w:r>
      <w:r w:rsidRPr="003D4231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 xml:space="preserve"> </w:t>
      </w:r>
      <w:r w:rsidR="003D4231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 xml:space="preserve">         </w:t>
      </w:r>
      <w:bookmarkStart w:id="0" w:name="_GoBack"/>
      <w:bookmarkEnd w:id="0"/>
      <w:r w:rsidR="003D4231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 xml:space="preserve">          1</w:t>
      </w:r>
      <w:r w:rsidRPr="003D4231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>00% mission readiness</w:t>
      </w:r>
    </w:p>
    <w:p w:rsidR="00B247A3" w:rsidRPr="00B247A3" w:rsidRDefault="00B247A3" w:rsidP="00B247A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 xml:space="preserve">Supervised and trained multiple </w:t>
      </w:r>
      <w:r w:rsidRPr="00B247A3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>team</w:t>
      </w:r>
      <w:r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>s</w:t>
      </w:r>
      <w:r w:rsidRPr="00B247A3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 xml:space="preserve"> of a</w:t>
      </w:r>
      <w:r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>irmen in equipment operation,</w:t>
      </w:r>
      <w:r w:rsidRPr="00B247A3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 xml:space="preserve"> maintenance</w:t>
      </w:r>
      <w:r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 xml:space="preserve"> and troubleshooting</w:t>
      </w:r>
    </w:p>
    <w:p w:rsidR="00B247A3" w:rsidRPr="00B247A3" w:rsidRDefault="00B247A3" w:rsidP="00B247A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>Deployed twice</w:t>
      </w:r>
      <w:r w:rsidR="003D4231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 xml:space="preserve"> in high stakes missions</w:t>
      </w:r>
      <w:r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 xml:space="preserve"> </w:t>
      </w:r>
      <w:r w:rsidRPr="00B247A3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>demonstrating adaptability and leadership</w:t>
      </w:r>
    </w:p>
    <w:p w:rsidR="00B247A3" w:rsidRPr="00B247A3" w:rsidRDefault="00B247A3" w:rsidP="00B247A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 w:rsidRPr="00B247A3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>Implemented safety protocols resulting in zero equipment-related incidents during deployment</w:t>
      </w:r>
    </w:p>
    <w:p w:rsidR="00B247A3" w:rsidRPr="00B247A3" w:rsidRDefault="00B247A3" w:rsidP="00B247A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 w:rsidRPr="00B247A3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>Conducted routine inspections and preventive maintenance, contributing to a 20% decrease in equipment downtime</w:t>
      </w:r>
    </w:p>
    <w:p w:rsidR="00B247A3" w:rsidRPr="00B247A3" w:rsidRDefault="00B247A3" w:rsidP="00B24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 w:rsidRPr="00B247A3">
        <w:rPr>
          <w:rFonts w:ascii="TimesNewRomanPS-BoldMT" w:eastAsia="Times New Roman" w:hAnsi="TimesNewRomanPS-BoldMT" w:cs="Times New Roman"/>
          <w:b/>
          <w:bCs/>
          <w:color w:val="242424"/>
          <w:sz w:val="30"/>
          <w:szCs w:val="30"/>
          <w:bdr w:val="none" w:sz="0" w:space="0" w:color="auto" w:frame="1"/>
        </w:rPr>
        <w:t>Additional Skills and Qualifications:</w:t>
      </w:r>
    </w:p>
    <w:p w:rsidR="00B247A3" w:rsidRPr="00B247A3" w:rsidRDefault="00B247A3" w:rsidP="00B247A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 w:rsidRPr="00B247A3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>Proficient in troubleshooting and diagnosing equipment malfunctions</w:t>
      </w:r>
    </w:p>
    <w:p w:rsidR="00B247A3" w:rsidRPr="00B247A3" w:rsidRDefault="00B247A3" w:rsidP="00B247A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 w:rsidRPr="00B247A3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>Strong leadership skills developed through oversight of</w:t>
      </w:r>
      <w:r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 xml:space="preserve"> 7</w:t>
      </w:r>
      <w:r w:rsidRPr="00B247A3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 xml:space="preserve"> airmen</w:t>
      </w:r>
    </w:p>
    <w:p w:rsidR="00B247A3" w:rsidRPr="00B247A3" w:rsidRDefault="00B247A3" w:rsidP="00B247A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 w:rsidRPr="00B247A3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>Experienced in adhering to strict safety and security protocols in high-pressure environments</w:t>
      </w:r>
    </w:p>
    <w:p w:rsidR="00B247A3" w:rsidRPr="00B247A3" w:rsidRDefault="00B247A3" w:rsidP="00B247A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 w:rsidRPr="00B247A3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lastRenderedPageBreak/>
        <w:t>Demonstrated ability to prioritize tasks and manage workload effectively</w:t>
      </w:r>
    </w:p>
    <w:p w:rsidR="00B247A3" w:rsidRPr="00B247A3" w:rsidRDefault="00B247A3" w:rsidP="00B247A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 w:rsidRPr="00B247A3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>Excellent communication skills, both oral and written</w:t>
      </w:r>
    </w:p>
    <w:p w:rsidR="00B247A3" w:rsidRDefault="00B247A3" w:rsidP="00B247A3">
      <w:pPr>
        <w:shd w:val="clear" w:color="auto" w:fill="FFFFFF"/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242424"/>
          <w:sz w:val="30"/>
          <w:szCs w:val="30"/>
          <w:bdr w:val="none" w:sz="0" w:space="0" w:color="auto" w:frame="1"/>
        </w:rPr>
      </w:pPr>
      <w:r w:rsidRPr="00B247A3">
        <w:rPr>
          <w:rFonts w:ascii="TimesNewRomanPS-BoldMT" w:eastAsia="Times New Roman" w:hAnsi="TimesNewRomanPS-BoldMT" w:cs="Times New Roman"/>
          <w:b/>
          <w:bCs/>
          <w:color w:val="242424"/>
          <w:sz w:val="30"/>
          <w:szCs w:val="30"/>
          <w:bdr w:val="none" w:sz="0" w:space="0" w:color="auto" w:frame="1"/>
        </w:rPr>
        <w:t>Certifications:</w:t>
      </w:r>
    </w:p>
    <w:p w:rsidR="00B247A3" w:rsidRPr="00B247A3" w:rsidRDefault="003D4231" w:rsidP="00B24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>
        <w:rPr>
          <w:rFonts w:ascii="TimesNewRomanPS-BoldMT" w:eastAsia="Times New Roman" w:hAnsi="TimesNewRomanPS-BoldMT" w:cs="Times New Roman"/>
          <w:b/>
          <w:bCs/>
          <w:color w:val="242424"/>
          <w:sz w:val="30"/>
          <w:szCs w:val="30"/>
          <w:bdr w:val="none" w:sz="0" w:space="0" w:color="auto" w:frame="1"/>
        </w:rPr>
        <w:t xml:space="preserve">-CFC/HCFC refrigerant processing certificate </w:t>
      </w:r>
    </w:p>
    <w:p w:rsidR="00A75F15" w:rsidRDefault="00A75F15"/>
    <w:sectPr w:rsidR="00A75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F43"/>
    <w:multiLevelType w:val="multilevel"/>
    <w:tmpl w:val="928C6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5479A"/>
    <w:multiLevelType w:val="multilevel"/>
    <w:tmpl w:val="2D92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5425C8"/>
    <w:multiLevelType w:val="multilevel"/>
    <w:tmpl w:val="3776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FD01A8"/>
    <w:multiLevelType w:val="multilevel"/>
    <w:tmpl w:val="54BC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7A3"/>
    <w:rsid w:val="003D4231"/>
    <w:rsid w:val="00651295"/>
    <w:rsid w:val="00A75F15"/>
    <w:rsid w:val="00B2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21C8C"/>
  <w15:chartTrackingRefBased/>
  <w15:docId w15:val="{5CB66A1C-A467-435A-BDFB-4A662DFE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4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D4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 Student</dc:creator>
  <cp:keywords/>
  <dc:description/>
  <cp:lastModifiedBy>TAP Student</cp:lastModifiedBy>
  <cp:revision>1</cp:revision>
  <dcterms:created xsi:type="dcterms:W3CDTF">2024-07-10T16:25:00Z</dcterms:created>
  <dcterms:modified xsi:type="dcterms:W3CDTF">2024-07-10T16:48:00Z</dcterms:modified>
</cp:coreProperties>
</file>