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360" w:lineRule="auto"/>
        <w:jc w:val="right"/>
        <w:rPr>
          <w:color w:val="000000"/>
          <w:sz w:val="46"/>
          <w:szCs w:val="46"/>
        </w:rPr>
      </w:pPr>
      <w:r w:rsidDel="00000000" w:rsidR="00000000" w:rsidRPr="00000000">
        <w:rPr>
          <w:b w:val="0"/>
          <w:i w:val="0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190500</wp:posOffset>
                </wp:positionV>
                <wp:extent cx="3345180" cy="4667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678173" y="3551400"/>
                          <a:ext cx="3335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80"/>
                                <w:sz w:val="46"/>
                                <w:vertAlign w:val="baseline"/>
                              </w:rPr>
                              <w:t xml:space="preserve">H O J A    D E   V I D A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190500</wp:posOffset>
                </wp:positionV>
                <wp:extent cx="3345180" cy="466725"/>
                <wp:effectExtent b="0" l="0" r="0" t="0"/>
                <wp:wrapNone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518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32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/>
        <w:drawing>
          <wp:inline distB="0" distT="0" distL="0" distR="0">
            <wp:extent cx="910590" cy="1059180"/>
            <wp:effectExtent b="0" l="0" r="0" t="0"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059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Fonts w:ascii="Arial" w:cs="Arial" w:eastAsia="Arial" w:hAnsi="Arial"/>
          <w:b w:val="1"/>
          <w:color w:val="c0c0c0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127000</wp:posOffset>
                </wp:positionV>
                <wp:extent cx="4467225" cy="3429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17150" y="3613313"/>
                          <a:ext cx="44577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  <w:t xml:space="preserve">DIEGO ANDRES MEZA MARULANDA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127000</wp:posOffset>
                </wp:positionV>
                <wp:extent cx="4467225" cy="342900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7225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360" w:lineRule="auto"/>
        <w:rPr>
          <w:rFonts w:ascii="Trebuchet MS" w:cs="Trebuchet MS" w:eastAsia="Trebuchet MS" w:hAnsi="Trebuchet MS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spacing w:line="360" w:lineRule="auto"/>
        <w:rPr>
          <w:i w:val="0"/>
        </w:rPr>
      </w:pPr>
      <w:r w:rsidDel="00000000" w:rsidR="00000000" w:rsidRPr="00000000">
        <w:rPr>
          <w:i w:val="0"/>
          <w:rtl w:val="0"/>
        </w:rPr>
        <w:t xml:space="preserve">Datos Personales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spacing w:line="360" w:lineRule="auto"/>
        <w:rPr>
          <w:b w:val="0"/>
          <w:i w:val="0"/>
          <w:sz w:val="28"/>
          <w:szCs w:val="28"/>
        </w:rPr>
      </w:pPr>
      <w:r w:rsidDel="00000000" w:rsidR="00000000" w:rsidRPr="00000000">
        <w:rPr>
          <w:i w:val="0"/>
          <w:sz w:val="28"/>
          <w:szCs w:val="28"/>
          <w:rtl w:val="0"/>
        </w:rPr>
        <w:t xml:space="preserve">Cédula</w:t>
        <w:tab/>
        <w:tab/>
        <w:tab/>
        <w:tab/>
      </w:r>
      <w:r w:rsidDel="00000000" w:rsidR="00000000" w:rsidRPr="00000000">
        <w:rPr>
          <w:b w:val="0"/>
          <w:i w:val="0"/>
          <w:sz w:val="28"/>
          <w:szCs w:val="28"/>
          <w:rtl w:val="0"/>
        </w:rPr>
        <w:t xml:space="preserve">: 1036.947.432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Fecha de nacimiento</w:t>
      </w:r>
      <w:r w:rsidDel="00000000" w:rsidR="00000000" w:rsidRPr="00000000">
        <w:rPr>
          <w:sz w:val="28"/>
          <w:szCs w:val="28"/>
          <w:rtl w:val="0"/>
        </w:rPr>
        <w:tab/>
        <w:tab/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Agosto 5 de 1993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spacing w:line="360" w:lineRule="auto"/>
        <w:rPr>
          <w:b w:val="0"/>
          <w:i w:val="0"/>
          <w:sz w:val="28"/>
          <w:szCs w:val="28"/>
        </w:rPr>
      </w:pPr>
      <w:r w:rsidDel="00000000" w:rsidR="00000000" w:rsidRPr="00000000">
        <w:rPr>
          <w:i w:val="0"/>
          <w:sz w:val="28"/>
          <w:szCs w:val="28"/>
          <w:rtl w:val="0"/>
        </w:rPr>
        <w:t xml:space="preserve">Estado civil</w:t>
        <w:tab/>
        <w:tab/>
        <w:tab/>
        <w:t xml:space="preserve">:</w:t>
      </w:r>
      <w:r w:rsidDel="00000000" w:rsidR="00000000" w:rsidRPr="00000000">
        <w:rPr>
          <w:b w:val="0"/>
          <w:i w:val="0"/>
          <w:sz w:val="28"/>
          <w:szCs w:val="28"/>
          <w:rtl w:val="0"/>
        </w:rPr>
        <w:t xml:space="preserve"> Soltero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Dirección</w:t>
        <w:tab/>
        <w:tab/>
        <w:tab/>
        <w:tab/>
        <w:t xml:space="preserve">: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Crr 58 N 52 d 05 (Rionegro – Antioquia)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Teléfono</w:t>
        <w:tab/>
        <w:tab/>
        <w:tab/>
        <w:t xml:space="preserve">         :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3003655620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Email                                  :</w:t>
      </w:r>
      <w:hyperlink r:id="rId10">
        <w:r w:rsidDel="00000000" w:rsidR="00000000" w:rsidRPr="00000000">
          <w:rPr>
            <w:rFonts w:ascii="Trebuchet MS" w:cs="Trebuchet MS" w:eastAsia="Trebuchet MS" w:hAnsi="Trebuchet MS"/>
            <w:color w:val="0000ff"/>
            <w:sz w:val="28"/>
            <w:szCs w:val="28"/>
            <w:u w:val="single"/>
            <w:rtl w:val="0"/>
          </w:rPr>
          <w:t xml:space="preserve">DIEGOANDRESMARULANDA@GMAIL.COM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Trebuchet MS" w:cs="Trebuchet MS" w:eastAsia="Trebuchet MS" w:hAnsi="Trebuchet MS"/>
          <w:b w:val="1"/>
          <w:i w:val="1"/>
          <w:sz w:val="32"/>
          <w:szCs w:val="32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6"/>
        <w:spacing w:line="360" w:lineRule="auto"/>
        <w:rPr/>
      </w:pPr>
      <w:r w:rsidDel="00000000" w:rsidR="00000000" w:rsidRPr="00000000">
        <w:rPr>
          <w:rtl w:val="0"/>
        </w:rPr>
        <w:t xml:space="preserve">Estudios Realizados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SECUNDARIA</w:t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: CENSA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Título</w:t>
        <w:tab/>
        <w:tab/>
        <w:tab/>
        <w:tab/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BACHILLER ACADEMICO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Año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ab/>
        <w:tab/>
        <w:tab/>
        <w:tab/>
        <w:tab/>
        <w:t xml:space="preserve">: 2011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TECNICA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ab/>
        <w:tab/>
        <w:tab/>
        <w:tab/>
        <w:t xml:space="preserve">: SISTEMAS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Titulo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ab/>
        <w:tab/>
        <w:tab/>
        <w:tab/>
        <w:t xml:space="preserve">: TECNICOS EN SISTEMAS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Año</w:t>
        <w:tab/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ab/>
        <w:tab/>
        <w:tab/>
        <w:tab/>
        <w:t xml:space="preserve">: 2012</w:t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Experiencia Laboral</w:t>
      </w:r>
    </w:p>
    <w:p w:rsidR="00000000" w:rsidDel="00000000" w:rsidP="00000000" w:rsidRDefault="00000000" w:rsidRPr="00000000" w14:paraId="0000001C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Empresa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Jumbo Cencosud</w:t>
      </w:r>
    </w:p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Cargos                                :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Auxiliar en sistemas – Auxiliar en cajas  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Jefe inmediato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Rubiel Ríos</w:t>
      </w:r>
    </w:p>
    <w:p w:rsidR="00000000" w:rsidDel="00000000" w:rsidP="00000000" w:rsidRDefault="00000000" w:rsidRPr="00000000" w14:paraId="00000022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Teléfono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5352400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Tiempo laborado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inicie labores el día 8 de abril de 2013 hasta el 17 de mayo de 2014</w:t>
      </w:r>
    </w:p>
    <w:p w:rsidR="00000000" w:rsidDel="00000000" w:rsidP="00000000" w:rsidRDefault="00000000" w:rsidRPr="00000000" w14:paraId="00000026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Empresa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Inter servicios  </w:t>
      </w:r>
    </w:p>
    <w:p w:rsidR="00000000" w:rsidDel="00000000" w:rsidP="00000000" w:rsidRDefault="00000000" w:rsidRPr="00000000" w14:paraId="00000028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Cargo     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Mensajero Banco Popular</w:t>
      </w:r>
    </w:p>
    <w:p w:rsidR="00000000" w:rsidDel="00000000" w:rsidP="00000000" w:rsidRDefault="00000000" w:rsidRPr="00000000" w14:paraId="0000002A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Teléfono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5620900 – extensión 101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2C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Tiempo laborado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inicie labores en junio 22 de 2014 y finalice labores el 28 de enero de 2015  </w:t>
      </w:r>
    </w:p>
    <w:p w:rsidR="00000000" w:rsidDel="00000000" w:rsidP="00000000" w:rsidRDefault="00000000" w:rsidRPr="00000000" w14:paraId="0000002E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Empresa  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Unisys UTS Rionegro</w:t>
      </w:r>
    </w:p>
    <w:p w:rsidR="00000000" w:rsidDel="00000000" w:rsidP="00000000" w:rsidRDefault="00000000" w:rsidRPr="00000000" w14:paraId="00000030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Cargo      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Analista nivel 1 SAP y TI </w:t>
      </w:r>
    </w:p>
    <w:p w:rsidR="00000000" w:rsidDel="00000000" w:rsidP="00000000" w:rsidRDefault="00000000" w:rsidRPr="00000000" w14:paraId="00000032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Teléfono 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5352700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Tiempo laborado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inicie labores el 16 de abril al 28 de mayo del 2015</w:t>
      </w:r>
    </w:p>
    <w:p w:rsidR="00000000" w:rsidDel="00000000" w:rsidP="00000000" w:rsidRDefault="00000000" w:rsidRPr="00000000" w14:paraId="00000036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Empresa  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Menzies Aviation </w:t>
      </w:r>
    </w:p>
    <w:p w:rsidR="00000000" w:rsidDel="00000000" w:rsidP="00000000" w:rsidRDefault="00000000" w:rsidRPr="00000000" w14:paraId="00000038">
      <w:pP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Tiempo laborado               :  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inicie labores el 8 de noviembre de 2016</w:t>
      </w:r>
    </w:p>
    <w:p w:rsidR="00000000" w:rsidDel="00000000" w:rsidP="00000000" w:rsidRDefault="00000000" w:rsidRPr="00000000" w14:paraId="00000039">
      <w:pPr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                                :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Capacitador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Teléfono                           :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003655620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Jefe inmediato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Andrés Leal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Referencias Personales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139700</wp:posOffset>
                </wp:positionV>
                <wp:extent cx="3094990" cy="42418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803268" y="3572673"/>
                          <a:ext cx="308546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-571499</wp:posOffset>
                </wp:positionH>
                <wp:positionV relativeFrom="paragraph">
                  <wp:posOffset>139700</wp:posOffset>
                </wp:positionV>
                <wp:extent cx="3094990" cy="424180"/>
                <wp:effectExtent b="0" l="0" r="0" t="0"/>
                <wp:wrapNone/>
                <wp:docPr id="2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4990" cy="424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spacing w:line="360" w:lineRule="auto"/>
        <w:rPr>
          <w:rFonts w:ascii="Trebuchet MS" w:cs="Trebuchet MS" w:eastAsia="Trebuchet MS" w:hAnsi="Trebuchet M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Nombre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Fredy Ramírez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Teléfono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320 677 01 72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Cargo    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Jefe de mantenimiento 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Lugar          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                     : Cadena de Hoteles Movich Pereira Plaza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Referencias Familiares 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Nombre</w:t>
        <w:tab/>
        <w:tab/>
        <w:tab/>
        <w:tab/>
        <w:t xml:space="preserve">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Clara Inés Marulanda López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Teléfono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ab/>
        <w:tab/>
        <w:tab/>
        <w:tab/>
        <w:t xml:space="preserve">: 5322448  --  320 631 9186 – 310 217 6770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Cargo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                                : Cajera Principal Brinks </w:t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Lugar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                                : Jumbo Rionegro</w:t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Nombre  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Elizabeth Cristina Meza Marulanda</w:t>
      </w: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Teléfono                           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 : 315-927-1716</w:t>
      </w:r>
    </w:p>
    <w:p w:rsidR="00000000" w:rsidDel="00000000" w:rsidP="00000000" w:rsidRDefault="00000000" w:rsidRPr="00000000" w14:paraId="00000054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Cargo                                  : </w:t>
      </w: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Supervisora en los supermercados D 1</w:t>
      </w:r>
    </w:p>
    <w:p w:rsidR="00000000" w:rsidDel="00000000" w:rsidP="00000000" w:rsidRDefault="00000000" w:rsidRPr="00000000" w14:paraId="00000055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5A">
      <w:pPr>
        <w:pStyle w:val="Heading6"/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DIEGO ANDRES MEZA M</w:t>
      </w:r>
    </w:p>
    <w:p w:rsidR="00000000" w:rsidDel="00000000" w:rsidP="00000000" w:rsidRDefault="00000000" w:rsidRPr="00000000" w14:paraId="0000005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C.C. 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1036.947.432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320"/>
        </w:tabs>
        <w:rPr/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2" w:w="12242" w:orient="portrait"/>
      <w:pgMar w:bottom="1418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-1320799</wp:posOffset>
              </wp:positionV>
              <wp:extent cx="7772400" cy="1279525"/>
              <wp:effectExtent b="0" l="0" r="0" t="0"/>
              <wp:wrapNone/>
              <wp:docPr id="2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55025" y="3135475"/>
                        <a:ext cx="7772400" cy="1279525"/>
                        <a:chOff x="1455025" y="3135475"/>
                        <a:chExt cx="7777175" cy="1284300"/>
                      </a:xfrm>
                    </wpg:grpSpPr>
                    <wpg:grpSp>
                      <wpg:cNvGrpSpPr/>
                      <wpg:grpSpPr>
                        <a:xfrm>
                          <a:off x="1459800" y="3140238"/>
                          <a:ext cx="7772400" cy="1279525"/>
                          <a:chOff x="-432" y="15264"/>
                          <a:chExt cx="12240" cy="1583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-432" y="15264"/>
                            <a:ext cx="12225" cy="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 flipH="1">
                            <a:off x="6056" y="15408"/>
                            <a:ext cx="5752" cy="1439"/>
                          </a:xfrm>
                          <a:prstGeom prst="rtTriangle">
                            <a:avLst/>
                          </a:prstGeom>
                          <a:gradFill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path path="circle">
                              <a:fillToRect l="100%" t="100%"/>
                            </a:path>
                            <a:tileRect b="-100%" r="-100%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 flipH="1">
                            <a:off x="-432" y="15264"/>
                            <a:ext cx="11503" cy="10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 flipH="1">
                            <a:off x="-432" y="15696"/>
                            <a:ext cx="9880" cy="1151"/>
                          </a:xfrm>
                          <a:prstGeom prst="parallelogram">
                            <a:avLst>
                              <a:gd fmla="val 214596" name="adj"/>
                            </a:avLst>
                          </a:prstGeom>
                          <a:gradFill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path path="circle">
                              <a:fillToRect l="100%" t="100%"/>
                            </a:path>
                            <a:tileRect b="-100%" r="-100%"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-1320799</wp:posOffset>
              </wp:positionV>
              <wp:extent cx="7772400" cy="1279525"/>
              <wp:effectExtent b="0" l="0" r="0" t="0"/>
              <wp:wrapNone/>
              <wp:docPr id="2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7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89520" cy="2286000"/>
              <wp:effectExtent b="0" l="0" r="0" t="0"/>
              <wp:wrapNone/>
              <wp:docPr id="2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51225" y="2632225"/>
                        <a:ext cx="7589520" cy="2286000"/>
                        <a:chOff x="1551225" y="2632225"/>
                        <a:chExt cx="7594300" cy="2290775"/>
                      </a:xfrm>
                    </wpg:grpSpPr>
                    <wpg:grpSp>
                      <wpg:cNvGrpSpPr/>
                      <wpg:grpSpPr>
                        <a:xfrm>
                          <a:off x="1551240" y="2637000"/>
                          <a:ext cx="7589520" cy="2286000"/>
                          <a:chOff x="0" y="-288"/>
                          <a:chExt cx="11952" cy="36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-288"/>
                            <a:ext cx="11950" cy="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-288"/>
                            <a:ext cx="11952" cy="1872"/>
                            <a:chOff x="0" y="0"/>
                            <a:chExt cx="11952" cy="1872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616" cy="1872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3366CC"/>
                                </a:gs>
                              </a:gsLst>
                              <a:lin ang="27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720" y="0"/>
                              <a:ext cx="11232" cy="11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304" y="432"/>
                              <a:ext cx="9648" cy="1440"/>
                            </a:xfrm>
                            <a:prstGeom prst="parallelogram">
                              <a:avLst>
                                <a:gd fmla="val 167500" name="adj"/>
                              </a:avLst>
                            </a:prstGeom>
                            <a:gradFill>
                              <a:gsLst>
                                <a:gs pos="0">
                                  <a:srgbClr val="3366CC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circle">
                                <a:fillToRect b="100%" r="100%"/>
                              </a:path>
                              <a:tileRect l="-100%" t="-100%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144" y="1584"/>
                            <a:ext cx="11520" cy="1728"/>
                            <a:chOff x="144" y="1584"/>
                            <a:chExt cx="11520" cy="1728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44" y="1584"/>
                              <a:ext cx="4303" cy="1008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C0C0C0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circle">
                                <a:fillToRect l="100%" t="100%"/>
                              </a:path>
                              <a:tileRect b="-100%" r="-100%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 flipH="1">
                              <a:off x="2365" y="1584"/>
                              <a:ext cx="9299" cy="1728"/>
                            </a:xfrm>
                            <a:prstGeom prst="flowChartInputOutput">
                              <a:avLst/>
                            </a:prstGeom>
                            <a:gradFill>
                              <a:gsLst>
                                <a:gs pos="0">
                                  <a:srgbClr val="C0C0C0"/>
                                </a:gs>
                                <a:gs pos="100000">
                                  <a:srgbClr val="FFFFFF"/>
                                </a:gs>
                              </a:gsLst>
                              <a:lin ang="27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89520" cy="2286000"/>
              <wp:effectExtent b="0" l="0" r="0" t="0"/>
              <wp:wrapNone/>
              <wp:docPr id="2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9520" cy="2286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rebuchet MS" w:cs="Trebuchet MS" w:eastAsia="Trebuchet MS" w:hAnsi="Trebuchet MS"/>
      <w:b w:val="1"/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</w:pPr>
    <w:rPr>
      <w:rFonts w:ascii="Trebuchet MS" w:cs="Trebuchet MS" w:eastAsia="Trebuchet MS" w:hAnsi="Trebuchet MS"/>
      <w:b w:val="1"/>
      <w:i w:val="1"/>
      <w:color w:val="000080"/>
      <w:sz w:val="32"/>
      <w:szCs w:val="32"/>
    </w:rPr>
  </w:style>
  <w:style w:type="paragraph" w:styleId="Heading3">
    <w:name w:val="heading 3"/>
    <w:basedOn w:val="Normal"/>
    <w:next w:val="Normal"/>
    <w:pPr>
      <w:keepNext w:val="1"/>
    </w:pPr>
    <w:rPr>
      <w:rFonts w:ascii="Trebuchet MS" w:cs="Trebuchet MS" w:eastAsia="Trebuchet MS" w:hAnsi="Trebuchet MS"/>
      <w:sz w:val="32"/>
      <w:szCs w:val="32"/>
    </w:rPr>
  </w:style>
  <w:style w:type="paragraph" w:styleId="Heading4">
    <w:name w:val="heading 4"/>
    <w:basedOn w:val="Normal"/>
    <w:next w:val="Normal"/>
    <w:pPr>
      <w:keepNext w:val="1"/>
    </w:pPr>
    <w:rPr>
      <w:rFonts w:ascii="Trebuchet MS" w:cs="Trebuchet MS" w:eastAsia="Trebuchet MS" w:hAnsi="Trebuchet MS"/>
      <w:b w:val="1"/>
      <w:i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808080"/>
    </w:rPr>
  </w:style>
  <w:style w:type="paragraph" w:styleId="Heading6">
    <w:name w:val="heading 6"/>
    <w:basedOn w:val="Normal"/>
    <w:next w:val="Normal"/>
    <w:pPr>
      <w:keepNext w:val="1"/>
    </w:pPr>
    <w:rPr>
      <w:rFonts w:ascii="Trebuchet MS" w:cs="Trebuchet MS" w:eastAsia="Trebuchet MS" w:hAnsi="Trebuchet MS"/>
      <w:b w:val="1"/>
      <w:sz w:val="32"/>
      <w:szCs w:val="3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730D9"/>
    <w:rPr>
      <w:lang w:eastAsia="es-ES"/>
    </w:rPr>
  </w:style>
  <w:style w:type="paragraph" w:styleId="Ttulo1">
    <w:name w:val="heading 1"/>
    <w:basedOn w:val="Normal"/>
    <w:next w:val="Normal"/>
    <w:qFormat w:val="1"/>
    <w:rsid w:val="005730D9"/>
    <w:pPr>
      <w:keepNext w:val="1"/>
      <w:outlineLvl w:val="0"/>
    </w:pPr>
    <w:rPr>
      <w:rFonts w:ascii="Trebuchet MS" w:hAnsi="Trebuchet MS"/>
      <w:b w:val="1"/>
      <w:i w:val="1"/>
      <w:sz w:val="36"/>
      <w:lang w:val="en-US"/>
    </w:rPr>
  </w:style>
  <w:style w:type="paragraph" w:styleId="Ttulo2">
    <w:name w:val="heading 2"/>
    <w:basedOn w:val="Normal"/>
    <w:next w:val="Normal"/>
    <w:qFormat w:val="1"/>
    <w:rsid w:val="005730D9"/>
    <w:pPr>
      <w:keepNext w:val="1"/>
      <w:outlineLvl w:val="1"/>
    </w:pPr>
    <w:rPr>
      <w:rFonts w:ascii="Trebuchet MS" w:hAnsi="Trebuchet MS"/>
      <w:b w:val="1"/>
      <w:i w:val="1"/>
      <w:color w:val="000080"/>
      <w:sz w:val="32"/>
    </w:rPr>
  </w:style>
  <w:style w:type="paragraph" w:styleId="Ttulo3">
    <w:name w:val="heading 3"/>
    <w:basedOn w:val="Normal"/>
    <w:next w:val="Normal"/>
    <w:qFormat w:val="1"/>
    <w:rsid w:val="005730D9"/>
    <w:pPr>
      <w:keepNext w:val="1"/>
      <w:outlineLvl w:val="2"/>
    </w:pPr>
    <w:rPr>
      <w:rFonts w:ascii="Trebuchet MS" w:hAnsi="Trebuchet MS"/>
      <w:sz w:val="32"/>
    </w:rPr>
  </w:style>
  <w:style w:type="paragraph" w:styleId="Ttulo4">
    <w:name w:val="heading 4"/>
    <w:basedOn w:val="Normal"/>
    <w:next w:val="Normal"/>
    <w:qFormat w:val="1"/>
    <w:rsid w:val="005730D9"/>
    <w:pPr>
      <w:keepNext w:val="1"/>
      <w:outlineLvl w:val="3"/>
    </w:pPr>
    <w:rPr>
      <w:rFonts w:ascii="Trebuchet MS" w:hAnsi="Trebuchet MS"/>
      <w:b w:val="1"/>
      <w:i w:val="1"/>
      <w:sz w:val="32"/>
    </w:rPr>
  </w:style>
  <w:style w:type="paragraph" w:styleId="Ttulo5">
    <w:name w:val="heading 5"/>
    <w:basedOn w:val="Normal"/>
    <w:next w:val="Normal"/>
    <w:qFormat w:val="1"/>
    <w:rsid w:val="005730D9"/>
    <w:pPr>
      <w:keepNext w:val="1"/>
      <w:outlineLvl w:val="4"/>
    </w:pPr>
    <w:rPr>
      <w:rFonts w:ascii="Arial" w:hAnsi="Arial"/>
      <w:b w:val="1"/>
      <w:color w:val="808080"/>
      <w:lang w:val="en-US"/>
    </w:rPr>
  </w:style>
  <w:style w:type="paragraph" w:styleId="Ttulo6">
    <w:name w:val="heading 6"/>
    <w:basedOn w:val="Normal"/>
    <w:next w:val="Normal"/>
    <w:qFormat w:val="1"/>
    <w:rsid w:val="005730D9"/>
    <w:pPr>
      <w:keepNext w:val="1"/>
      <w:outlineLvl w:val="5"/>
    </w:pPr>
    <w:rPr>
      <w:rFonts w:ascii="Trebuchet MS" w:hAnsi="Trebuchet MS"/>
      <w:b w:val="1"/>
      <w:sz w:val="32"/>
    </w:rPr>
  </w:style>
  <w:style w:type="paragraph" w:styleId="Ttulo7">
    <w:name w:val="heading 7"/>
    <w:basedOn w:val="Normal"/>
    <w:next w:val="Normal"/>
    <w:qFormat w:val="1"/>
    <w:rsid w:val="005730D9"/>
    <w:pPr>
      <w:keepNext w:val="1"/>
      <w:jc w:val="both"/>
      <w:outlineLvl w:val="6"/>
    </w:pPr>
    <w:rPr>
      <w:rFonts w:ascii="Trebuchet MS" w:hAnsi="Trebuchet MS"/>
      <w:sz w:val="28"/>
      <w:lang w:val="es-ES_tradnl"/>
    </w:rPr>
  </w:style>
  <w:style w:type="paragraph" w:styleId="Ttulo8">
    <w:name w:val="heading 8"/>
    <w:basedOn w:val="Normal"/>
    <w:next w:val="Normal"/>
    <w:qFormat w:val="1"/>
    <w:rsid w:val="005730D9"/>
    <w:pPr>
      <w:keepNext w:val="1"/>
      <w:jc w:val="both"/>
      <w:outlineLvl w:val="7"/>
    </w:pPr>
    <w:rPr>
      <w:rFonts w:ascii="Trebuchet MS" w:hAnsi="Trebuchet MS"/>
      <w:b w:val="1"/>
      <w:sz w:val="28"/>
    </w:rPr>
  </w:style>
  <w:style w:type="paragraph" w:styleId="Ttulo9">
    <w:name w:val="heading 9"/>
    <w:basedOn w:val="Normal"/>
    <w:next w:val="Normal"/>
    <w:qFormat w:val="1"/>
    <w:rsid w:val="005730D9"/>
    <w:pPr>
      <w:keepNext w:val="1"/>
      <w:outlineLvl w:val="8"/>
    </w:pPr>
    <w:rPr>
      <w:rFonts w:ascii="Trebuchet MS" w:hAnsi="Trebuchet MS"/>
      <w:b w:val="1"/>
      <w:bCs w:val="1"/>
      <w:sz w:val="28"/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rsid w:val="005730D9"/>
    <w:rPr>
      <w:color w:val="0000ff"/>
      <w:u w:val="single"/>
    </w:rPr>
  </w:style>
  <w:style w:type="paragraph" w:styleId="Sangradetextonormal">
    <w:name w:val="Body Text Indent"/>
    <w:basedOn w:val="Normal"/>
    <w:rsid w:val="005730D9"/>
    <w:pPr>
      <w:ind w:left="4248"/>
    </w:pPr>
    <w:rPr>
      <w:rFonts w:ascii="Trebuchet MS" w:hAnsi="Trebuchet MS"/>
      <w:sz w:val="32"/>
      <w:lang w:val="es-ES_tradnl"/>
    </w:rPr>
  </w:style>
  <w:style w:type="paragraph" w:styleId="Encabezado">
    <w:name w:val="header"/>
    <w:basedOn w:val="Normal"/>
    <w:rsid w:val="005730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730D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5730D9"/>
    <w:pPr>
      <w:jc w:val="both"/>
    </w:pPr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F6ED6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F6ED6"/>
    <w:rPr>
      <w:rFonts w:ascii="Tahoma" w:cs="Tahoma" w:hAnsi="Tahoma"/>
      <w:sz w:val="16"/>
      <w:szCs w:val="16"/>
      <w:lang w:eastAsia="es-ES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BA794C"/>
    <w:pPr>
      <w:spacing w:after="200"/>
    </w:pPr>
    <w:rPr>
      <w:b w:val="1"/>
      <w:bCs w:val="1"/>
      <w:color w:val="4f81bd" w:themeColor="accent1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1010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hyperlink" Target="mailto:DIEGOANDRESMARULANDA@GMAIL.COM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w00fPLicnqT1Zp9o4kTT3VWZQ==">CgMxLjA4AHIhMUNNS1pYeC1INTUyVWVWWE9MSDF2cjBsSEpJZ3piLXR0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2020-04-21T02:26:00Z</dcterms:created>
  <dc:creator>Doble Click Ltda</dc:creator>
</cp:coreProperties>
</file>