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0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047"/>
        <w:gridCol w:w="5048"/>
      </w:tblGrid>
      <w:tr>
        <w:tblPrEx>
          <w:shd w:val="clear" w:color="auto" w:fill="cdd4e9"/>
        </w:tblPrEx>
        <w:trPr>
          <w:trHeight w:val="878" w:hRule="atLeast"/>
        </w:trPr>
        <w:tc>
          <w:tcPr>
            <w:tcW w:type="dxa" w:w="5047"/>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Helvetica" w:hAnsi="Helvetica"/>
                <w:b w:val="1"/>
                <w:bCs w:val="1"/>
                <w:sz w:val="40"/>
                <w:szCs w:val="40"/>
                <w:shd w:val="nil" w:color="auto" w:fill="auto"/>
                <w:rtl w:val="0"/>
                <w:lang w:val="en-US"/>
              </w:rPr>
              <w:t>Josh Mallan</w:t>
            </w:r>
          </w:p>
        </w:tc>
        <w:tc>
          <w:tcPr>
            <w:tcW w:type="dxa" w:w="5048"/>
            <w:tcBorders>
              <w:top w:val="nil"/>
              <w:left w:val="nil"/>
              <w:bottom w:val="nil"/>
              <w:right w:val="nil"/>
            </w:tcBorders>
            <w:shd w:val="clear" w:color="auto" w:fill="auto"/>
            <w:tcMar>
              <w:top w:type="dxa" w:w="80"/>
              <w:left w:type="dxa" w:w="80"/>
              <w:bottom w:type="dxa" w:w="80"/>
              <w:right w:type="dxa" w:w="80"/>
            </w:tcMar>
            <w:vAlign w:val="center"/>
          </w:tcPr>
          <w:p>
            <w:pPr>
              <w:pStyle w:val="Body"/>
              <w:keepNext w:val="1"/>
              <w:tabs>
                <w:tab w:val="right" w:pos="9900"/>
              </w:tabs>
              <w:spacing w:line="276" w:lineRule="auto"/>
              <w:jc w:val="right"/>
              <w:rPr>
                <w:rFonts w:ascii="Helvetica" w:cs="Helvetica" w:hAnsi="Helvetica" w:eastAsia="Helvetica"/>
                <w:shd w:val="nil" w:color="auto" w:fill="auto"/>
              </w:rPr>
            </w:pPr>
            <w:r>
              <w:rPr>
                <w:rFonts w:ascii="Helvetica" w:hAnsi="Helvetica"/>
                <w:shd w:val="nil" w:color="auto" w:fill="auto"/>
                <w:rtl w:val="0"/>
                <w:lang w:val="en-US"/>
              </w:rPr>
              <w:t xml:space="preserve">Seattle, WA </w:t>
            </w:r>
            <w:r>
              <w:rPr>
                <w:rFonts w:ascii="Helvetica" w:hAnsi="Helvetica" w:hint="default"/>
                <w:shd w:val="nil" w:color="auto" w:fill="auto"/>
                <w:rtl w:val="0"/>
                <w:lang w:val="en-US"/>
              </w:rPr>
              <w:t xml:space="preserve">• </w:t>
            </w:r>
            <w:r>
              <w:rPr>
                <w:rFonts w:ascii="Helvetica" w:hAnsi="Helvetica"/>
                <w:shd w:val="nil" w:color="auto" w:fill="auto"/>
                <w:rtl w:val="0"/>
                <w:lang w:val="en-US"/>
              </w:rPr>
              <w:t>773-294-8200</w:t>
            </w:r>
          </w:p>
          <w:p>
            <w:pPr>
              <w:pStyle w:val="Body"/>
              <w:keepNext w:val="1"/>
              <w:tabs>
                <w:tab w:val="right" w:pos="9900"/>
              </w:tabs>
              <w:bidi w:val="0"/>
              <w:spacing w:line="276" w:lineRule="auto"/>
              <w:ind w:left="0" w:right="0" w:firstLine="0"/>
              <w:jc w:val="right"/>
              <w:rPr>
                <w:rtl w:val="0"/>
              </w:rPr>
            </w:pPr>
            <w:r>
              <w:rPr>
                <w:rStyle w:val="Hyperlink.0"/>
                <w:rFonts w:ascii="Helvetica" w:cs="Helvetica" w:hAnsi="Helvetica" w:eastAsia="Helvetica"/>
              </w:rPr>
              <w:fldChar w:fldCharType="begin" w:fldLock="0"/>
            </w:r>
            <w:r>
              <w:rPr>
                <w:rStyle w:val="Hyperlink.0"/>
                <w:rFonts w:ascii="Helvetica" w:cs="Helvetica" w:hAnsi="Helvetica" w:eastAsia="Helvetica"/>
              </w:rPr>
              <w:instrText xml:space="preserve"> HYPERLINK "mailto:josh.mallan@gmail.com"</w:instrText>
            </w:r>
            <w:r>
              <w:rPr>
                <w:rStyle w:val="Hyperlink.0"/>
                <w:rFonts w:ascii="Helvetica" w:cs="Helvetica" w:hAnsi="Helvetica" w:eastAsia="Helvetica"/>
              </w:rPr>
              <w:fldChar w:fldCharType="separate" w:fldLock="0"/>
            </w:r>
            <w:r>
              <w:rPr>
                <w:rStyle w:val="Hyperlink.0"/>
                <w:rFonts w:ascii="Helvetica" w:hAnsi="Helvetica"/>
                <w:rtl w:val="0"/>
                <w:lang w:val="en-US"/>
              </w:rPr>
              <w:t>josh.mallan@gmail.com</w:t>
            </w:r>
            <w:r>
              <w:rPr>
                <w:rFonts w:ascii="Helvetica" w:cs="Helvetica" w:hAnsi="Helvetica" w:eastAsia="Helvetica"/>
              </w:rPr>
              <w:fldChar w:fldCharType="end" w:fldLock="0"/>
            </w:r>
            <w:r>
              <w:rPr>
                <w:rStyle w:val="None"/>
                <w:rFonts w:ascii="Helvetica" w:hAnsi="Helvetica" w:hint="default"/>
                <w:shd w:val="nil" w:color="auto" w:fill="auto"/>
                <w:rtl w:val="0"/>
                <w:lang w:val="en-US"/>
              </w:rPr>
              <w:t xml:space="preserve"> • </w:t>
            </w: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"https://www.linkedin.com/in/josh-mallan-7a2841a/"</w:instrText>
            </w:r>
            <w:r>
              <w:rPr>
                <w:rStyle w:val="Hyperlink.1"/>
                <w:rFonts w:ascii="Helvetica" w:cs="Helvetica" w:hAnsi="Helvetica" w:eastAsia="Helvetica"/>
              </w:rPr>
              <w:fldChar w:fldCharType="separate" w:fldLock="0"/>
            </w:r>
            <w:r>
              <w:rPr>
                <w:rStyle w:val="Hyperlink.1"/>
                <w:rFonts w:ascii="Helvetica" w:hAnsi="Helvetica"/>
                <w:rtl w:val="0"/>
                <w:lang w:val="en-US"/>
              </w:rPr>
              <w:t>LinkedIn</w:t>
            </w:r>
            <w:r>
              <w:rPr>
                <w:rFonts w:ascii="Helvetica" w:cs="Helvetica" w:hAnsi="Helvetica" w:eastAsia="Helvetica"/>
              </w:rPr>
              <w:fldChar w:fldCharType="end" w:fldLock="0"/>
            </w:r>
            <w:r>
              <w:rPr>
                <w:rStyle w:val="None"/>
                <w:rFonts w:ascii="Helvetica" w:cs="Helvetica" w:hAnsi="Helvetica" w:eastAsia="Helvetica"/>
                <w:shd w:val="nil" w:color="auto" w:fill="auto"/>
              </w:rPr>
            </w:r>
          </w:p>
        </w:tc>
      </w:tr>
    </w:tbl>
    <w:p>
      <w:pPr>
        <w:pStyle w:val="Body"/>
        <w:widowControl w:val="0"/>
      </w:pPr>
    </w:p>
    <w:p>
      <w:pPr>
        <w:pStyle w:val="Body"/>
        <w:spacing w:before="120"/>
        <w:rPr>
          <w:rStyle w:val="None"/>
          <w:rFonts w:ascii="Helvetica" w:cs="Helvetica" w:hAnsi="Helvetica" w:eastAsia="Helvetica"/>
          <w:outline w:val="0"/>
          <w:color w:val="ffffff"/>
          <w:u w:color="ffffff"/>
          <w14:textFill>
            <w14:solidFill>
              <w14:srgbClr w14:val="FFFFFF"/>
            </w14:solidFill>
          </w14:textFill>
        </w:rPr>
      </w:pPr>
    </w:p>
    <w:p>
      <w:pPr>
        <w:pStyle w:val="Body"/>
        <w:spacing w:after="120" w:line="288" w:lineRule="auto"/>
        <w:jc w:val="center"/>
        <w:rPr>
          <w:rStyle w:val="None"/>
          <w:rFonts w:ascii="Helvetica" w:cs="Helvetica" w:hAnsi="Helvetica" w:eastAsia="Helvetica"/>
          <w:b w:val="1"/>
          <w:bCs w:val="1"/>
          <w:sz w:val="26"/>
          <w:szCs w:val="26"/>
        </w:rPr>
      </w:pPr>
      <w:r>
        <w:rPr>
          <w:rStyle w:val="No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-9524</wp:posOffset>
                </wp:positionH>
                <wp:positionV relativeFrom="page">
                  <wp:posOffset>0</wp:posOffset>
                </wp:positionV>
                <wp:extent cx="7781543" cy="91441"/>
                <wp:effectExtent l="0" t="0" r="0" b="0"/>
                <wp:wrapSquare wrapText="bothSides" distL="0" distR="0" distT="0" distB="0"/>
                <wp:docPr id="1073741825" name="officeArt object" descr="Rectangle 2"/>
                <wp:cNvGraphicFramePr/>
                <a:graphic xmlns:a="http://schemas.openxmlformats.org/drawingml/2006/main">
                  <a:graphicData uri="http://schemas.microsoft.com/office/word/2010/wordprocessingShape">
                    <wps:wsp>
                      <wps:cNvSpPr/>
                      <wps:spPr>
                        <a:xfrm>
                          <a:off x="0" y="0"/>
                          <a:ext cx="7781543" cy="91441"/>
                        </a:xfrm>
                        <a:prstGeom prst="rect">
                          <a:avLst/>
                        </a:prstGeom>
                        <a:solidFill>
                          <a:srgbClr val="A68F0D"/>
                        </a:solidFill>
                        <a:ln w="12700" cap="flat">
                          <a:solidFill>
                            <a:srgbClr val="A68F0D"/>
                          </a:solidFill>
                          <a:prstDash val="solid"/>
                          <a:miter lim="800000"/>
                        </a:ln>
                        <a:effectLst/>
                      </wps:spPr>
                      <wps:bodyPr/>
                    </wps:wsp>
                  </a:graphicData>
                </a:graphic>
              </wp:anchor>
            </w:drawing>
          </mc:Choice>
          <mc:Fallback>
            <w:pict>
              <v:rect id="_x0000_s1026" style="visibility:visible;position:absolute;margin-left:-0.7pt;margin-top:-0.0pt;width:612.7pt;height:7.2pt;z-index:251659264;mso-position-horizontal:absolute;mso-position-horizontal-relative:page;mso-position-vertical:absolute;mso-position-vertical-relative:page;mso-wrap-distance-left:0.0pt;mso-wrap-distance-top:0.0pt;mso-wrap-distance-right:0.0pt;mso-wrap-distance-bottom:0.0pt;">
                <v:fill color="#A68F0D" opacity="100.0%" type="solid"/>
                <v:stroke filltype="solid" color="#A68F0D" opacity="100.0%" weight="1.0pt" dashstyle="solid" endcap="flat" miterlimit="800.0%" joinstyle="miter" linestyle="single" startarrow="none" startarrowwidth="medium" startarrowlength="medium" endarrow="none" endarrowwidth="medium" endarrowlength="medium"/>
                <w10:wrap type="square" side="bothSides" anchorx="page" anchory="page"/>
              </v:rect>
            </w:pict>
          </mc:Fallback>
        </mc:AlternateContent>
      </w:r>
      <w:r>
        <w:rPr>
          <w:rStyle w:val="None"/>
          <w:rFonts w:ascii="Helvetica" w:hAnsi="Helvetica"/>
          <w:b w:val="1"/>
          <w:bCs w:val="1"/>
          <w:sz w:val="26"/>
          <w:szCs w:val="26"/>
          <w:rtl w:val="0"/>
        </w:rPr>
        <w:t>G</w:t>
      </w:r>
      <w:r>
        <w:rPr>
          <w:rStyle w:val="None"/>
          <w:rFonts w:ascii="Helvetica" w:hAnsi="Helvetica"/>
          <w:b w:val="1"/>
          <w:bCs w:val="1"/>
          <w:sz w:val="26"/>
          <w:szCs w:val="26"/>
          <w:rtl w:val="0"/>
          <w:lang w:val="en-US"/>
        </w:rPr>
        <w:t xml:space="preserve">SE </w:t>
      </w:r>
      <w:r>
        <w:rPr>
          <w:rStyle w:val="None"/>
          <w:rFonts w:ascii="Helvetica" w:hAnsi="Helvetica"/>
          <w:b w:val="1"/>
          <w:bCs w:val="1"/>
          <w:sz w:val="26"/>
          <w:szCs w:val="26"/>
          <w:rtl w:val="0"/>
          <w:lang w:val="fr-FR"/>
        </w:rPr>
        <w:t xml:space="preserve"> Management</w:t>
      </w:r>
      <w:r>
        <w:rPr>
          <w:rStyle w:val="None"/>
          <w:rFonts w:ascii="Helvetica" w:hAnsi="Helvetica" w:hint="default"/>
          <w:b w:val="1"/>
          <w:bCs w:val="1"/>
          <w:sz w:val="26"/>
          <w:szCs w:val="26"/>
          <w:rtl w:val="0"/>
          <w:lang w:val="en-US"/>
        </w:rPr>
        <w:t xml:space="preserve"> — </w:t>
      </w:r>
      <w:r>
        <w:rPr>
          <w:rStyle w:val="None"/>
          <w:rFonts w:ascii="Helvetica" w:hAnsi="Helvetica"/>
          <w:b w:val="1"/>
          <w:bCs w:val="1"/>
          <w:sz w:val="26"/>
          <w:szCs w:val="26"/>
          <w:rtl w:val="0"/>
          <w:lang w:val="en-US"/>
        </w:rPr>
        <w:t xml:space="preserve">Technical </w:t>
      </w:r>
      <w:r>
        <w:rPr>
          <w:rStyle w:val="None"/>
          <w:rFonts w:ascii="Helvetica" w:hAnsi="Helvetica"/>
          <w:b w:val="1"/>
          <w:bCs w:val="1"/>
          <w:sz w:val="26"/>
          <w:szCs w:val="26"/>
          <w:rtl w:val="0"/>
          <w:lang w:val="fr-FR"/>
        </w:rPr>
        <w:t>Professional</w:t>
      </w:r>
    </w:p>
    <w:p>
      <w:pPr>
        <w:pStyle w:val="Body"/>
        <w:spacing w:line="276" w:lineRule="auto"/>
        <w:jc w:val="center"/>
        <w:rPr>
          <w:rStyle w:val="None"/>
          <w:rFonts w:ascii="Helvetica" w:cs="Helvetica" w:hAnsi="Helvetica" w:eastAsia="Helvetica"/>
          <w:b w:val="1"/>
          <w:bCs w:val="1"/>
        </w:rPr>
      </w:pPr>
      <w:r>
        <w:rPr>
          <w:rStyle w:val="None"/>
          <w:rFonts w:ascii="Helvetica" w:hAnsi="Helvetica"/>
          <w:b w:val="1"/>
          <w:bCs w:val="1"/>
          <w:rtl w:val="0"/>
          <w:lang w:val="en-US"/>
        </w:rPr>
        <w:t>Entrepreneurial, adaptable, and determined operational leader, with a proven track record of driving profitability, accountability, and personnel.</w:t>
      </w:r>
    </w:p>
    <w:p>
      <w:pPr>
        <w:pStyle w:val="Body"/>
        <w:spacing w:before="240" w:line="276" w:lineRule="auto"/>
        <w:jc w:val="both"/>
        <w:rPr>
          <w:rStyle w:val="None"/>
          <w:rFonts w:ascii="Helvetica" w:cs="Helvetica" w:hAnsi="Helvetica" w:eastAsia="Helvetica"/>
        </w:rPr>
      </w:pPr>
      <w:r>
        <w:rPr>
          <w:rStyle w:val="None"/>
          <w:rFonts w:ascii="Helvetica" w:hAnsi="Helvetica"/>
          <w:rtl w:val="0"/>
          <w:lang w:val="en-US"/>
        </w:rPr>
        <w:t>Recognized as a sure hand in critical on-time delivery operations by adopting experiential and methodological management models, leading by example, and making data-driven decisions. Financially and commercially aware to take ownership of operating budgets, supplier negotiations, payroll, and inventory management. Champions continuous improvement of processes, policies, and procedures to create a compliant environment and high productivity. Motivational in team leadership and HR people management, including recruitment and disciplinaries, conflict resolution, and performance appraisals. Certified in Geographic Information Systems (GIS) to offer valuable insights and achieve positive results in lifecycle project management.</w:t>
      </w:r>
    </w:p>
    <w:p>
      <w:pPr>
        <w:pStyle w:val="Body"/>
        <w:spacing w:before="240" w:after="180" w:line="288" w:lineRule="auto"/>
        <w:jc w:val="center"/>
        <w:rPr>
          <w:rStyle w:val="None"/>
          <w:rFonts w:ascii="Helvetica" w:cs="Helvetica" w:hAnsi="Helvetica" w:eastAsia="Helvetica"/>
          <w:sz w:val="20"/>
          <w:szCs w:val="20"/>
        </w:rPr>
      </w:pPr>
      <w:r>
        <w:rPr>
          <w:rStyle w:val="None"/>
          <w:rFonts w:ascii="Helvetica" w:hAnsi="Helvetica"/>
          <w:b w:val="1"/>
          <w:bCs w:val="1"/>
          <w:sz w:val="26"/>
          <w:szCs w:val="26"/>
          <w:rtl w:val="0"/>
          <w:lang w:val="en-US"/>
        </w:rPr>
        <w:t>Areas of Expertise</w:t>
      </w:r>
    </w:p>
    <w:tbl>
      <w:tblPr>
        <w:tblW w:w="1008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43"/>
        <w:gridCol w:w="2999"/>
        <w:gridCol w:w="3544"/>
      </w:tblGrid>
      <w:tr>
        <w:tblPrEx>
          <w:shd w:val="clear" w:color="auto" w:fill="cdd4e9"/>
        </w:tblPrEx>
        <w:trPr>
          <w:trHeight w:val="1177" w:hRule="atLeast"/>
        </w:trPr>
        <w:tc>
          <w:tcPr>
            <w:tcW w:type="dxa" w:w="3543"/>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1"/>
              </w:numPr>
              <w:spacing w:line="276" w:lineRule="auto"/>
              <w:rPr>
                <w:rFonts w:ascii="Helvetica" w:hAnsi="Helvetica"/>
                <w:lang w:val="en-US"/>
              </w:rPr>
            </w:pPr>
            <w:r>
              <w:rPr>
                <w:rStyle w:val="None"/>
                <w:rFonts w:ascii="Helvetica" w:hAnsi="Helvetica"/>
                <w:shd w:val="nil" w:color="auto" w:fill="auto"/>
                <w:rtl w:val="0"/>
                <w:lang w:val="en-US"/>
              </w:rPr>
              <w:t>Operations Management</w:t>
            </w:r>
          </w:p>
          <w:p>
            <w:pPr>
              <w:pStyle w:val="Body"/>
              <w:numPr>
                <w:ilvl w:val="0"/>
                <w:numId w:val="1"/>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Project Management</w:t>
            </w:r>
          </w:p>
          <w:p>
            <w:pPr>
              <w:pStyle w:val="Body"/>
              <w:numPr>
                <w:ilvl w:val="0"/>
                <w:numId w:val="1"/>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GIS Data Modeling/Interpretation</w:t>
            </w:r>
          </w:p>
        </w:tc>
        <w:tc>
          <w:tcPr>
            <w:tcW w:type="dxa" w:w="2998"/>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2"/>
              </w:numPr>
              <w:spacing w:line="276" w:lineRule="auto"/>
              <w:rPr>
                <w:rFonts w:ascii="Helvetica" w:hAnsi="Helvetica"/>
                <w:lang w:val="en-US"/>
              </w:rPr>
            </w:pPr>
            <w:r>
              <w:rPr>
                <w:rStyle w:val="None"/>
                <w:rFonts w:ascii="Helvetica" w:hAnsi="Helvetica"/>
                <w:shd w:val="nil" w:color="auto" w:fill="auto"/>
                <w:rtl w:val="0"/>
                <w:lang w:val="en-US"/>
              </w:rPr>
              <w:t>Design &amp; Build Projects</w:t>
            </w:r>
          </w:p>
          <w:p>
            <w:pPr>
              <w:pStyle w:val="Body"/>
              <w:numPr>
                <w:ilvl w:val="0"/>
                <w:numId w:val="2"/>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Team Building &amp; Training</w:t>
            </w:r>
          </w:p>
          <w:p>
            <w:pPr>
              <w:pStyle w:val="Body"/>
              <w:numPr>
                <w:ilvl w:val="0"/>
                <w:numId w:val="2"/>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Complex Flight Operations</w:t>
            </w:r>
          </w:p>
        </w:tc>
        <w:tc>
          <w:tcPr>
            <w:tcW w:type="dxa" w:w="3543"/>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3"/>
              </w:numPr>
              <w:spacing w:line="276" w:lineRule="auto"/>
              <w:rPr>
                <w:rFonts w:ascii="Helvetica" w:hAnsi="Helvetica"/>
                <w:lang w:val="en-US"/>
              </w:rPr>
            </w:pPr>
            <w:r>
              <w:rPr>
                <w:rStyle w:val="None"/>
                <w:rFonts w:ascii="Helvetica" w:hAnsi="Helvetica"/>
                <w:shd w:val="nil" w:color="auto" w:fill="auto"/>
                <w:rtl w:val="0"/>
                <w:lang w:val="en-US"/>
              </w:rPr>
              <w:t>Regional Management</w:t>
            </w:r>
          </w:p>
          <w:p>
            <w:pPr>
              <w:pStyle w:val="Body"/>
              <w:numPr>
                <w:ilvl w:val="0"/>
                <w:numId w:val="3"/>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Maintenance Management</w:t>
            </w:r>
          </w:p>
          <w:p>
            <w:pPr>
              <w:pStyle w:val="Body"/>
              <w:numPr>
                <w:ilvl w:val="0"/>
                <w:numId w:val="3"/>
              </w:numPr>
              <w:bidi w:val="0"/>
              <w:spacing w:line="276" w:lineRule="auto"/>
              <w:ind w:right="0"/>
              <w:jc w:val="left"/>
              <w:rPr>
                <w:rFonts w:ascii="Helvetica" w:hAnsi="Helvetica"/>
                <w:rtl w:val="0"/>
                <w:lang w:val="en-US"/>
              </w:rPr>
            </w:pPr>
            <w:r>
              <w:rPr>
                <w:rStyle w:val="None"/>
                <w:rFonts w:ascii="Helvetica" w:hAnsi="Helvetica"/>
                <w:shd w:val="nil" w:color="auto" w:fill="auto"/>
                <w:rtl w:val="0"/>
                <w:lang w:val="en-US"/>
              </w:rPr>
              <w:t>Intellectual Property (IP)</w:t>
            </w:r>
          </w:p>
        </w:tc>
      </w:tr>
    </w:tbl>
    <w:p>
      <w:pPr>
        <w:pStyle w:val="Body"/>
        <w:widowControl w:val="0"/>
        <w:spacing w:before="240" w:after="180"/>
        <w:jc w:val="center"/>
        <w:rPr>
          <w:rStyle w:val="None"/>
          <w:rFonts w:ascii="Helvetica" w:cs="Helvetica" w:hAnsi="Helvetica" w:eastAsia="Helvetica"/>
          <w:sz w:val="20"/>
          <w:szCs w:val="20"/>
        </w:rPr>
      </w:pPr>
    </w:p>
    <w:tbl>
      <w:tblPr>
        <w:tblW w:w="1008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329"/>
        <w:gridCol w:w="3427"/>
        <w:gridCol w:w="3330"/>
      </w:tblGrid>
      <w:tr>
        <w:tblPrEx>
          <w:shd w:val="clear" w:color="auto" w:fill="cdd4e9"/>
        </w:tblPrEx>
        <w:trPr>
          <w:trHeight w:val="220" w:hRule="atLeast"/>
        </w:trPr>
        <w:tc>
          <w:tcPr>
            <w:tcW w:type="dxa" w:w="3329"/>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c>
          <w:tcPr>
            <w:tcW w:type="dxa" w:w="3427"/>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spacing w:before="240"/>
              <w:jc w:val="center"/>
            </w:pPr>
            <w:r>
              <w:rPr>
                <w:rStyle w:val="None"/>
                <w:rFonts w:ascii="Helvetica" w:hAnsi="Helvetica"/>
                <w:b w:val="1"/>
                <w:bCs w:val="1"/>
                <w:sz w:val="26"/>
                <w:szCs w:val="26"/>
                <w:shd w:val="nil" w:color="auto" w:fill="auto"/>
                <w:rtl w:val="0"/>
                <w:lang w:val="en-US"/>
              </w:rPr>
              <w:t>Career Experience</w:t>
            </w:r>
          </w:p>
        </w:tc>
        <w:tc>
          <w:tcPr>
            <w:tcW w:type="dxa" w:w="3329"/>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185" w:hRule="atLeast"/>
        </w:trPr>
        <w:tc>
          <w:tcPr>
            <w:tcW w:type="dxa" w:w="3329"/>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c>
          <w:tcPr>
            <w:tcW w:type="dxa" w:w="3427"/>
            <w:vMerge w:val="continue"/>
            <w:tcBorders>
              <w:top w:val="nil"/>
              <w:left w:val="nil"/>
              <w:bottom w:val="nil"/>
              <w:right w:val="nil"/>
            </w:tcBorders>
            <w:shd w:val="clear" w:color="auto" w:fill="auto"/>
          </w:tcPr>
          <w:p/>
        </w:tc>
        <w:tc>
          <w:tcPr>
            <w:tcW w:type="dxa" w:w="3329"/>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before="240" w:after="180"/>
        <w:jc w:val="center"/>
        <w:rPr>
          <w:rStyle w:val="None"/>
          <w:rFonts w:ascii="Helvetica" w:cs="Helvetica" w:hAnsi="Helvetica" w:eastAsia="Helvetica"/>
          <w:sz w:val="20"/>
          <w:szCs w:val="20"/>
        </w:rPr>
      </w:pPr>
    </w:p>
    <w:p>
      <w:pPr>
        <w:pStyle w:val="Body"/>
        <w:tabs>
          <w:tab w:val="right" w:pos="10066"/>
        </w:tabs>
        <w:spacing w:before="180" w:after="120" w:line="288" w:lineRule="auto"/>
        <w:rPr>
          <w:rStyle w:val="None"/>
          <w:rFonts w:ascii="Helvetica" w:cs="Helvetica" w:hAnsi="Helvetica" w:eastAsia="Helvetica"/>
        </w:rPr>
      </w:pPr>
      <w:r>
        <w:rPr>
          <w:rStyle w:val="None"/>
          <w:rFonts w:ascii="Helvetica" w:hAnsi="Helvetica"/>
          <w:b w:val="1"/>
          <w:bCs w:val="1"/>
          <w:rtl w:val="0"/>
          <w:lang w:val="en-US"/>
        </w:rPr>
        <w:t xml:space="preserve">Operational Manager GSE Operations Boeing Field (BFI), </w:t>
      </w:r>
      <w:r>
        <w:rPr>
          <w:rStyle w:val="None"/>
          <w:rFonts w:ascii="Helvetica" w:hAnsi="Helvetica"/>
          <w:rtl w:val="0"/>
          <w:lang w:val="en-US"/>
        </w:rPr>
        <w:t>North Fleet Services LLC</w:t>
      </w:r>
      <w:r>
        <w:rPr>
          <w:rStyle w:val="None"/>
          <w:rFonts w:ascii="Helvetica" w:hAnsi="Helvetica"/>
          <w:b w:val="1"/>
          <w:bCs w:val="1"/>
          <w:rtl w:val="0"/>
        </w:rPr>
        <w:t xml:space="preserve"> </w:t>
      </w:r>
      <w:r>
        <w:rPr>
          <w:rStyle w:val="None"/>
          <w:rFonts w:ascii="Helvetica" w:cs="Helvetica" w:hAnsi="Helvetica" w:eastAsia="Helvetica"/>
        </w:rPr>
        <w:tab/>
      </w:r>
      <w:r>
        <w:rPr>
          <w:rStyle w:val="None"/>
          <w:rFonts w:ascii="Helvetica" w:hAnsi="Helvetica"/>
          <w:b w:val="1"/>
          <w:bCs w:val="1"/>
          <w:rtl w:val="0"/>
        </w:rPr>
        <w:t xml:space="preserve">04/2020 </w:t>
      </w:r>
      <w:r>
        <w:rPr>
          <w:rStyle w:val="None"/>
          <w:rFonts w:ascii="Helvetica" w:hAnsi="Helvetica" w:hint="default"/>
          <w:b w:val="1"/>
          <w:bCs w:val="1"/>
          <w:rtl w:val="0"/>
          <w:lang w:val="en-US"/>
        </w:rPr>
        <w:t xml:space="preserve">– </w:t>
      </w:r>
      <w:r>
        <w:rPr>
          <w:rStyle w:val="None"/>
          <w:rFonts w:ascii="Helvetica" w:hAnsi="Helvetica"/>
          <w:b w:val="1"/>
          <w:bCs w:val="1"/>
          <w:rtl w:val="0"/>
          <w:lang w:val="it-IT"/>
        </w:rPr>
        <w:t>Present</w:t>
      </w:r>
    </w:p>
    <w:p>
      <w:pPr>
        <w:pStyle w:val="Body"/>
        <w:spacing w:line="276" w:lineRule="auto"/>
        <w:jc w:val="both"/>
        <w:rPr>
          <w:rStyle w:val="None"/>
          <w:rFonts w:ascii="Helvetica" w:cs="Helvetica" w:hAnsi="Helvetica" w:eastAsia="Helvetica"/>
        </w:rPr>
      </w:pPr>
      <w:r>
        <w:rPr>
          <w:rStyle w:val="None"/>
          <w:rFonts w:ascii="Helvetica" w:hAnsi="Helvetica"/>
          <w:rtl w:val="0"/>
          <w:lang w:val="en-US"/>
        </w:rPr>
        <w:t xml:space="preserve">Spearhead all aspects of operations management to serve the needs of UPS Air Freight in the shipment of </w:t>
      </w:r>
      <w:r>
        <w:rPr>
          <w:rStyle w:val="None"/>
          <w:rFonts w:ascii="Helvetica" w:hAnsi="Helvetica"/>
          <w:rtl w:val="0"/>
          <w:lang w:val="en-US"/>
        </w:rPr>
        <w:t xml:space="preserve">Air Cargo. </w:t>
      </w:r>
      <w:r>
        <w:rPr>
          <w:rStyle w:val="None"/>
          <w:rFonts w:ascii="Helvetica" w:hAnsi="Helvetica"/>
          <w:rtl w:val="0"/>
          <w:lang w:val="en-US"/>
        </w:rPr>
        <w:t xml:space="preserve"> Delegate daily tasks and assignments to the operations team, requiring efficient scheduling of planned and preventative maintenance to retain equipment at optimum performance. Monitor inventory and parts management to ensure adequate stock for company projects. Conduct business analysis to identify areas for continuous improvement and process re-engineering to enhance efficiencies at every operational level.</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Served as lead technician to troubleshoot complex operational equipment issues and apply corrective actions for critical assets, such as K-Loaders, Deicers, Pushbacks, and Air Starts.</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Deputized as contract business provider, requiring acute financial awareness, ability to meet deadlines, and relationship building with UPS Automotive and Flight Op Supervisors.</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Responded rapidly to emergencies on site, reported on equipment status, and adapted to ever-changing situational issues creating bottlenecks in flight line operations.</w:t>
      </w:r>
    </w:p>
    <w:p>
      <w:pPr>
        <w:pStyle w:val="Body"/>
        <w:tabs>
          <w:tab w:val="right" w:pos="10066"/>
        </w:tabs>
        <w:spacing w:before="240" w:after="120" w:line="288" w:lineRule="auto"/>
        <w:rPr>
          <w:rStyle w:val="None"/>
          <w:rFonts w:ascii="Helvetica" w:cs="Helvetica" w:hAnsi="Helvetica" w:eastAsia="Helvetica"/>
        </w:rPr>
      </w:pPr>
      <w:r>
        <w:rPr>
          <w:rStyle w:val="None"/>
          <w:rFonts w:ascii="Helvetica" w:hAnsi="Helvetica"/>
          <w:b w:val="1"/>
          <w:bCs w:val="1"/>
          <w:rtl w:val="0"/>
          <w:lang w:val="en-US"/>
        </w:rPr>
        <w:t>Signature Flight Support GSE Lead</w:t>
      </w:r>
      <w:r>
        <w:rPr>
          <w:rStyle w:val="None"/>
          <w:rFonts w:ascii="Helvetica" w:hAnsi="Helvetica"/>
          <w:rtl w:val="0"/>
          <w:lang w:val="nl-NL"/>
        </w:rPr>
        <w:t>, Chicago Executive Airport (PWK)</w:t>
        <w:tab/>
      </w:r>
      <w:r>
        <w:rPr>
          <w:rStyle w:val="None"/>
          <w:rFonts w:ascii="Helvetica" w:hAnsi="Helvetica"/>
          <w:b w:val="1"/>
          <w:bCs w:val="1"/>
          <w:rtl w:val="0"/>
        </w:rPr>
        <w:t>02/2018</w:t>
      </w:r>
      <w:r>
        <w:rPr>
          <w:rStyle w:val="None"/>
          <w:rFonts w:ascii="Helvetica" w:hAnsi="Helvetica" w:hint="default"/>
          <w:b w:val="1"/>
          <w:bCs w:val="1"/>
          <w:rtl w:val="0"/>
          <w:lang w:val="en-US"/>
        </w:rPr>
        <w:t>—</w:t>
      </w:r>
      <w:r>
        <w:rPr>
          <w:rStyle w:val="None"/>
          <w:rFonts w:ascii="Helvetica" w:hAnsi="Helvetica"/>
          <w:b w:val="1"/>
          <w:bCs w:val="1"/>
          <w:rtl w:val="0"/>
        </w:rPr>
        <w:t>04/2020</w:t>
      </w:r>
    </w:p>
    <w:p>
      <w:pPr>
        <w:pStyle w:val="Body"/>
        <w:spacing w:line="276" w:lineRule="auto"/>
        <w:jc w:val="both"/>
        <w:rPr>
          <w:rStyle w:val="None"/>
          <w:rFonts w:ascii="Helvetica" w:cs="Helvetica" w:hAnsi="Helvetica" w:eastAsia="Helvetica"/>
        </w:rPr>
      </w:pPr>
      <w:r>
        <w:rPr>
          <w:rStyle w:val="None"/>
          <w:rFonts w:ascii="Helvetica" w:hAnsi="Helvetica"/>
          <w:rtl w:val="0"/>
          <w:lang w:val="en-US"/>
        </w:rPr>
        <w:t>Facilitated leadership and management expertise for efficient and effective ground service engineering (GSE) to analyze and maintain all equipment in preparation for flight operations. Supervised a team of GSE mechanics and coordinated supply and parts maintenance for the entire fleet, not limited to Stuart Stevens Tugs, Lectors, Deicers, GPUs, Jet A, and 100LL fueling trucks.</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Formulated schedules for Periodic Maintenance Intervals (PMIs) to retain all flight line GSE equipment at continued operational efficiency, reliability, and safety.</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Assured compliance with FAA guidelines in administering the monthly Aviation Fuels Quality Control (AFQC) tracking system.</w:t>
      </w:r>
    </w:p>
    <w:p>
      <w:pPr>
        <w:pStyle w:val="Body"/>
        <w:tabs>
          <w:tab w:val="right" w:pos="10066"/>
        </w:tabs>
        <w:spacing w:before="360" w:after="120" w:line="288" w:lineRule="auto"/>
        <w:rPr>
          <w:rStyle w:val="None"/>
          <w:rFonts w:ascii="Helvetica" w:cs="Helvetica" w:hAnsi="Helvetica" w:eastAsia="Helvetica"/>
        </w:rPr>
      </w:pPr>
      <w:r>
        <w:rPr>
          <w:rStyle w:val="None"/>
          <w:rFonts w:ascii="Helvetica" w:hAnsi="Helvetica"/>
          <w:b w:val="1"/>
          <w:bCs w:val="1"/>
          <w:rtl w:val="0"/>
          <w:lang w:val="en-US"/>
        </w:rPr>
        <w:t>Signature Flight Support Line Service Technician (LST)</w:t>
      </w:r>
      <w:r>
        <w:rPr>
          <w:rStyle w:val="None"/>
          <w:rFonts w:ascii="Helvetica" w:hAnsi="Helvetica"/>
          <w:rtl w:val="0"/>
          <w:lang w:val="nl-NL"/>
        </w:rPr>
        <w:t>, Chicago Executive Airport (PWK)</w:t>
        <w:tab/>
      </w:r>
      <w:r>
        <w:rPr>
          <w:rStyle w:val="None"/>
          <w:rFonts w:ascii="Helvetica" w:hAnsi="Helvetica"/>
          <w:b w:val="1"/>
          <w:bCs w:val="1"/>
          <w:rtl w:val="0"/>
        </w:rPr>
        <w:t xml:space="preserve">05/2016 </w:t>
      </w:r>
      <w:r>
        <w:rPr>
          <w:rStyle w:val="None"/>
          <w:rFonts w:ascii="Helvetica" w:hAnsi="Helvetica" w:hint="default"/>
          <w:b w:val="1"/>
          <w:bCs w:val="1"/>
          <w:rtl w:val="0"/>
          <w:lang w:val="en-US"/>
        </w:rPr>
        <w:t xml:space="preserve">– </w:t>
      </w:r>
      <w:r>
        <w:rPr>
          <w:rStyle w:val="None"/>
          <w:rFonts w:ascii="Helvetica" w:hAnsi="Helvetica"/>
          <w:b w:val="1"/>
          <w:bCs w:val="1"/>
          <w:rtl w:val="0"/>
        </w:rPr>
        <w:t>02/2017</w:t>
      </w:r>
    </w:p>
    <w:p>
      <w:pPr>
        <w:pStyle w:val="Body"/>
        <w:spacing w:line="276" w:lineRule="auto"/>
        <w:jc w:val="both"/>
        <w:rPr>
          <w:rStyle w:val="None"/>
          <w:rFonts w:ascii="Helvetica" w:cs="Helvetica" w:hAnsi="Helvetica" w:eastAsia="Helvetica"/>
        </w:rPr>
      </w:pPr>
      <w:r>
        <w:rPr>
          <w:rStyle w:val="None"/>
          <w:rFonts w:ascii="Helvetica" w:hAnsi="Helvetica"/>
          <w:rtl w:val="0"/>
          <w:lang w:val="en-US"/>
        </w:rPr>
        <w:t>Operated at entry-level to fuel and service a fleet of aircraft ready for flight operations. Interacted with customers and pilots directly to coordinate general Fixed Base Operations (FBO) activities and projects. Facilitated training in Aircraft Fuel Quality Control (AFQC) and operated GSE machinery to maintain optimum performance.  Guided aircraft to service ramp through efficient marshaling to perform general maintenance.</w:t>
      </w:r>
    </w:p>
    <w:p>
      <w:pPr>
        <w:pStyle w:val="Body"/>
        <w:tabs>
          <w:tab w:val="right" w:pos="10066"/>
        </w:tabs>
        <w:spacing w:before="240" w:after="120" w:line="288" w:lineRule="auto"/>
        <w:rPr>
          <w:rStyle w:val="None"/>
          <w:rFonts w:ascii="Helvetica" w:cs="Helvetica" w:hAnsi="Helvetica" w:eastAsia="Helvetica"/>
        </w:rPr>
      </w:pPr>
      <w:r>
        <w:rPr>
          <w:rStyle w:val="None"/>
          <w:rFonts w:ascii="Helvetica" w:hAnsi="Helvetica"/>
          <w:b w:val="1"/>
          <w:bCs w:val="1"/>
          <w:rtl w:val="0"/>
          <w:lang w:val="en-US"/>
        </w:rPr>
        <w:t>Private Business Owner</w:t>
      </w:r>
      <w:r>
        <w:rPr>
          <w:rStyle w:val="None"/>
          <w:rFonts w:ascii="Helvetica" w:hAnsi="Helvetica"/>
          <w:rtl w:val="0"/>
          <w:lang w:val="fr-FR"/>
        </w:rPr>
        <w:t>, SensationStations, Chicago, IL</w:t>
        <w:tab/>
      </w:r>
      <w:r>
        <w:rPr>
          <w:rStyle w:val="None"/>
          <w:rFonts w:ascii="Helvetica" w:hAnsi="Helvetica"/>
          <w:b w:val="1"/>
          <w:bCs w:val="1"/>
          <w:rtl w:val="0"/>
        </w:rPr>
        <w:t xml:space="preserve">01/2005 </w:t>
      </w:r>
      <w:r>
        <w:rPr>
          <w:rStyle w:val="None"/>
          <w:rFonts w:ascii="Helvetica" w:hAnsi="Helvetica" w:hint="default"/>
          <w:b w:val="1"/>
          <w:bCs w:val="1"/>
          <w:rtl w:val="0"/>
          <w:lang w:val="en-US"/>
        </w:rPr>
        <w:t xml:space="preserve">– </w:t>
      </w:r>
      <w:r>
        <w:rPr>
          <w:rStyle w:val="None"/>
          <w:rFonts w:ascii="Helvetica" w:hAnsi="Helvetica"/>
          <w:b w:val="1"/>
          <w:bCs w:val="1"/>
          <w:rtl w:val="0"/>
        </w:rPr>
        <w:t>09/2016</w:t>
      </w:r>
    </w:p>
    <w:p>
      <w:pPr>
        <w:pStyle w:val="Body"/>
        <w:spacing w:line="276" w:lineRule="auto"/>
        <w:jc w:val="both"/>
        <w:rPr>
          <w:rStyle w:val="None"/>
          <w:rFonts w:ascii="Helvetica" w:cs="Helvetica" w:hAnsi="Helvetica" w:eastAsia="Helvetica"/>
        </w:rPr>
      </w:pPr>
      <w:r>
        <w:rPr>
          <w:rStyle w:val="None"/>
          <w:rFonts w:ascii="Helvetica" w:hAnsi="Helvetica"/>
          <w:rtl w:val="0"/>
          <w:lang w:val="en-US"/>
        </w:rPr>
        <w:t>Set-up an entrepreneurial venture specializing in the design and manufacture of sensory equipment targeted at therapy for people with autism, involving product development and regulatory compliance management. Built a customer base from scratch and engaged in face-to-face meetings to deliver accurate quotes and evaluate the feasibility of therapeutic gym installation. Assumed lifecycle project management to deliver products, involving meticulous planning and scheduling, while controlling inventory and intellectual property (IP). Administered commercial and financial aspects, such as bookkeeping and payroll, human resources (HR) management, business strategy development, and product marketing.</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Built, trained, and developed the workforce to fulfil client requirements safely, involving regular performance appraisals.</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Negotiated insurance premiums by forming strong relationships with banks and the tax accountant for cost-effective inventory management.</w:t>
      </w:r>
    </w:p>
    <w:p>
      <w:pPr>
        <w:pStyle w:val="Body"/>
        <w:numPr>
          <w:ilvl w:val="0"/>
          <w:numId w:val="5"/>
        </w:numPr>
        <w:bidi w:val="0"/>
        <w:spacing w:before="60" w:line="276" w:lineRule="auto"/>
        <w:ind w:right="0"/>
        <w:jc w:val="both"/>
        <w:rPr>
          <w:rFonts w:ascii="Helvetica" w:hAnsi="Helvetica"/>
          <w:rtl w:val="0"/>
          <w:lang w:val="en-US"/>
        </w:rPr>
      </w:pPr>
      <w:r>
        <w:rPr>
          <w:rStyle w:val="None"/>
          <w:rFonts w:ascii="Helvetica" w:hAnsi="Helvetica"/>
          <w:rtl w:val="0"/>
          <w:lang w:val="en-US"/>
        </w:rPr>
        <w:t>Designed and constructed therapeutic gyms to deliver a varied sensory diet in a home setting for clients suffering from Sensory Processing Disorder (SPD).</w:t>
      </w:r>
    </w:p>
    <w:p>
      <w:pPr>
        <w:pStyle w:val="Body"/>
        <w:spacing w:before="240" w:after="240"/>
        <w:rPr>
          <w:rStyle w:val="None"/>
          <w:rFonts w:ascii="Helvetica" w:cs="Helvetica" w:hAnsi="Helvetica" w:eastAsia="Helvetica"/>
          <w:b w:val="1"/>
          <w:bCs w:val="1"/>
        </w:rPr>
      </w:pPr>
      <w:r>
        <w:rPr>
          <w:rStyle w:val="None"/>
          <w:rFonts w:ascii="Helvetica" w:hAnsi="Helvetica"/>
          <w:b w:val="1"/>
          <w:bCs w:val="1"/>
          <w:rtl w:val="0"/>
          <w:lang w:val="en-US"/>
        </w:rPr>
        <w:t>Additional Experience:</w:t>
      </w:r>
    </w:p>
    <w:p>
      <w:pPr>
        <w:pStyle w:val="Body A"/>
        <w:spacing w:line="276" w:lineRule="auto"/>
        <w:rPr>
          <w:rStyle w:val="None"/>
          <w:rFonts w:ascii="Helvetica" w:cs="Helvetica" w:hAnsi="Helvetica" w:eastAsia="Helvetica"/>
          <w:sz w:val="22"/>
          <w:szCs w:val="22"/>
        </w:rPr>
      </w:pPr>
      <w:r>
        <w:rPr>
          <w:rStyle w:val="None"/>
          <w:rFonts w:ascii="Helvetica" w:hAnsi="Helvetica"/>
          <w:sz w:val="22"/>
          <w:szCs w:val="22"/>
          <w:rtl w:val="0"/>
          <w:lang w:val="en-US"/>
        </w:rPr>
        <w:t>Teacher, Chicago Public Schools, Chicago, IL</w:t>
      </w:r>
    </w:p>
    <w:p>
      <w:pPr>
        <w:pStyle w:val="Body A"/>
        <w:spacing w:line="276" w:lineRule="auto"/>
        <w:rPr>
          <w:rStyle w:val="None"/>
          <w:rFonts w:ascii="Helvetica" w:cs="Helvetica" w:hAnsi="Helvetica" w:eastAsia="Helvetica"/>
          <w:sz w:val="22"/>
          <w:szCs w:val="22"/>
        </w:rPr>
      </w:pPr>
      <w:r>
        <w:rPr>
          <w:rStyle w:val="None"/>
          <w:rFonts w:ascii="Helvetica" w:hAnsi="Helvetica"/>
          <w:sz w:val="22"/>
          <w:szCs w:val="22"/>
          <w:rtl w:val="0"/>
          <w:lang w:val="en-US"/>
        </w:rPr>
        <w:t>Teacher, New Trier High School, Winnetka, IL</w:t>
      </w:r>
    </w:p>
    <w:p>
      <w:pPr>
        <w:pStyle w:val="Body A"/>
        <w:spacing w:line="276" w:lineRule="auto"/>
        <w:rPr>
          <w:rStyle w:val="None"/>
          <w:rFonts w:ascii="Helvetica" w:cs="Helvetica" w:hAnsi="Helvetica" w:eastAsia="Helvetica"/>
          <w:sz w:val="22"/>
          <w:szCs w:val="22"/>
        </w:rPr>
      </w:pPr>
      <w:r>
        <w:rPr>
          <w:rStyle w:val="None"/>
          <w:rFonts w:ascii="Helvetica" w:hAnsi="Helvetica"/>
          <w:sz w:val="22"/>
          <w:szCs w:val="22"/>
          <w:rtl w:val="0"/>
          <w:lang w:val="en-US"/>
        </w:rPr>
        <w:t>Service Manager/Mechanic, Bob</w:t>
      </w:r>
      <w:r>
        <w:rPr>
          <w:rStyle w:val="None"/>
          <w:sz w:val="22"/>
          <w:szCs w:val="22"/>
          <w:rtl w:val="1"/>
          <w:lang w:val="ar-SA" w:bidi="ar-SA"/>
        </w:rPr>
        <w:t>’</w:t>
      </w:r>
      <w:r>
        <w:rPr>
          <w:rStyle w:val="None"/>
          <w:rFonts w:ascii="Helvetica" w:hAnsi="Helvetica"/>
          <w:sz w:val="22"/>
          <w:szCs w:val="22"/>
          <w:rtl w:val="0"/>
          <w:lang w:val="en-US"/>
        </w:rPr>
        <w:t>s Motorcycle World, Chicago, IL</w:t>
      </w:r>
    </w:p>
    <w:p>
      <w:pPr>
        <w:pStyle w:val="Body"/>
        <w:spacing w:after="240" w:line="276" w:lineRule="auto"/>
        <w:rPr>
          <w:rStyle w:val="None"/>
          <w:rFonts w:ascii="Helvetica" w:cs="Helvetica" w:hAnsi="Helvetica" w:eastAsia="Helvetica"/>
        </w:rPr>
      </w:pPr>
      <w:r>
        <w:rPr>
          <w:rStyle w:val="None"/>
          <w:rFonts w:ascii="Helvetica" w:hAnsi="Helvetica"/>
          <w:rtl w:val="0"/>
          <w:lang w:val="en-US"/>
        </w:rPr>
        <w:t>Property Manager, Scenic Hudson Land Trust, Garrison, NY</w:t>
      </w:r>
    </w:p>
    <w:tbl>
      <w:tblPr>
        <w:tblW w:w="100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037"/>
        <w:gridCol w:w="2022"/>
        <w:gridCol w:w="4036"/>
      </w:tblGrid>
      <w:tr>
        <w:tblPrEx>
          <w:shd w:val="clear" w:color="auto" w:fill="cdd4e9"/>
        </w:tblPrEx>
        <w:trPr>
          <w:trHeight w:val="220" w:hRule="atLeast"/>
        </w:trPr>
        <w:tc>
          <w:tcPr>
            <w:tcW w:type="dxa" w:w="4037"/>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c>
          <w:tcPr>
            <w:tcW w:type="dxa" w:w="2022"/>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Style w:val="None"/>
                <w:rFonts w:ascii="Helvetica" w:hAnsi="Helvetica"/>
                <w:b w:val="1"/>
                <w:bCs w:val="1"/>
                <w:sz w:val="26"/>
                <w:szCs w:val="26"/>
                <w:shd w:val="nil" w:color="auto" w:fill="auto"/>
                <w:rtl w:val="0"/>
                <w:lang w:val="en-US"/>
              </w:rPr>
              <w:t>Education</w:t>
            </w:r>
          </w:p>
        </w:tc>
        <w:tc>
          <w:tcPr>
            <w:tcW w:type="dxa" w:w="4036"/>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185" w:hRule="atLeast"/>
        </w:trPr>
        <w:tc>
          <w:tcPr>
            <w:tcW w:type="dxa" w:w="4037"/>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c>
          <w:tcPr>
            <w:tcW w:type="dxa" w:w="2022"/>
            <w:vMerge w:val="continue"/>
            <w:tcBorders>
              <w:top w:val="nil"/>
              <w:left w:val="nil"/>
              <w:bottom w:val="nil"/>
              <w:right w:val="nil"/>
            </w:tcBorders>
            <w:shd w:val="clear" w:color="auto" w:fill="auto"/>
          </w:tcPr>
          <w:p/>
        </w:tc>
        <w:tc>
          <w:tcPr>
            <w:tcW w:type="dxa" w:w="4036"/>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rPr>
          <w:rStyle w:val="None"/>
          <w:rFonts w:ascii="Helvetica" w:cs="Helvetica" w:hAnsi="Helvetica" w:eastAsia="Helvetica"/>
        </w:rPr>
      </w:pPr>
    </w:p>
    <w:p>
      <w:pPr>
        <w:pStyle w:val="Body"/>
        <w:spacing w:before="240" w:line="288" w:lineRule="auto"/>
        <w:jc w:val="center"/>
        <w:rPr>
          <w:rStyle w:val="None"/>
          <w:rFonts w:ascii="Helvetica" w:cs="Helvetica" w:hAnsi="Helvetica" w:eastAsia="Helvetica"/>
          <w:b w:val="1"/>
          <w:bCs w:val="1"/>
        </w:rPr>
      </w:pPr>
      <w:r>
        <w:rPr>
          <w:rStyle w:val="None"/>
          <w:rFonts w:ascii="Helvetica" w:hAnsi="Helvetica"/>
          <w:b w:val="1"/>
          <w:bCs w:val="1"/>
          <w:rtl w:val="0"/>
          <w:lang w:val="en-US"/>
        </w:rPr>
        <w:t>MA Work in International Studies and Education</w:t>
      </w:r>
    </w:p>
    <w:p>
      <w:pPr>
        <w:pStyle w:val="Body"/>
        <w:spacing w:line="288" w:lineRule="auto"/>
        <w:jc w:val="center"/>
        <w:rPr>
          <w:rStyle w:val="None"/>
          <w:rFonts w:ascii="Helvetica" w:cs="Helvetica" w:hAnsi="Helvetica" w:eastAsia="Helvetica"/>
        </w:rPr>
      </w:pPr>
      <w:r>
        <w:rPr>
          <w:rStyle w:val="None"/>
          <w:rFonts w:ascii="Helvetica" w:hAnsi="Helvetica"/>
          <w:rtl w:val="0"/>
          <w:lang w:val="en-US"/>
        </w:rPr>
        <w:t>DePaul University</w:t>
      </w:r>
    </w:p>
    <w:p>
      <w:pPr>
        <w:pStyle w:val="Body"/>
        <w:spacing w:before="120" w:line="288" w:lineRule="auto"/>
        <w:jc w:val="center"/>
        <w:rPr>
          <w:rStyle w:val="None"/>
          <w:rFonts w:ascii="Helvetica" w:cs="Helvetica" w:hAnsi="Helvetica" w:eastAsia="Helvetica"/>
          <w:b w:val="1"/>
          <w:bCs w:val="1"/>
        </w:rPr>
      </w:pPr>
      <w:r>
        <w:rPr>
          <w:rStyle w:val="None"/>
          <w:rFonts w:ascii="Helvetica" w:hAnsi="Helvetica"/>
          <w:b w:val="1"/>
          <w:bCs w:val="1"/>
          <w:rtl w:val="0"/>
          <w:lang w:val="en-US"/>
        </w:rPr>
        <w:t>BA Geography and History (Honors)</w:t>
      </w:r>
    </w:p>
    <w:p>
      <w:pPr>
        <w:pStyle w:val="Body"/>
        <w:spacing w:after="240" w:line="288" w:lineRule="auto"/>
        <w:jc w:val="center"/>
        <w:rPr>
          <w:rStyle w:val="None"/>
          <w:rFonts w:ascii="Helvetica" w:cs="Helvetica" w:hAnsi="Helvetica" w:eastAsia="Helvetica"/>
        </w:rPr>
      </w:pPr>
      <w:r>
        <w:rPr>
          <w:rStyle w:val="None"/>
          <w:rFonts w:ascii="Helvetica" w:hAnsi="Helvetica"/>
          <w:rtl w:val="0"/>
          <w:lang w:val="en-US"/>
        </w:rPr>
        <w:t>DePaul University</w:t>
      </w:r>
    </w:p>
    <w:tbl>
      <w:tblPr>
        <w:tblW w:w="1009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425"/>
        <w:gridCol w:w="3335"/>
        <w:gridCol w:w="3335"/>
      </w:tblGrid>
      <w:tr>
        <w:tblPrEx>
          <w:shd w:val="clear" w:color="auto" w:fill="cdd4e9"/>
        </w:tblPrEx>
        <w:trPr>
          <w:trHeight w:val="220" w:hRule="atLeast"/>
        </w:trPr>
        <w:tc>
          <w:tcPr>
            <w:tcW w:type="dxa" w:w="3425"/>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c>
          <w:tcPr>
            <w:tcW w:type="dxa" w:w="3335"/>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Style w:val="None"/>
                <w:rFonts w:ascii="Helvetica" w:hAnsi="Helvetica"/>
                <w:b w:val="1"/>
                <w:bCs w:val="1"/>
                <w:sz w:val="26"/>
                <w:szCs w:val="26"/>
                <w:shd w:val="nil" w:color="auto" w:fill="auto"/>
                <w:rtl w:val="0"/>
                <w:lang w:val="en-US"/>
              </w:rPr>
              <w:t>Licenses &amp; Certifications</w:t>
            </w:r>
          </w:p>
        </w:tc>
        <w:tc>
          <w:tcPr>
            <w:tcW w:type="dxa" w:w="3335"/>
            <w:tcBorders>
              <w:top w:val="nil"/>
              <w:left w:val="nil"/>
              <w:bottom w:val="single" w:color="a68f0d" w:sz="12"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185" w:hRule="atLeast"/>
        </w:trPr>
        <w:tc>
          <w:tcPr>
            <w:tcW w:type="dxa" w:w="3425"/>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c>
          <w:tcPr>
            <w:tcW w:type="dxa" w:w="3335"/>
            <w:vMerge w:val="continue"/>
            <w:tcBorders>
              <w:top w:val="nil"/>
              <w:left w:val="nil"/>
              <w:bottom w:val="nil"/>
              <w:right w:val="nil"/>
            </w:tcBorders>
            <w:shd w:val="clear" w:color="auto" w:fill="auto"/>
          </w:tcPr>
          <w:p/>
        </w:tc>
        <w:tc>
          <w:tcPr>
            <w:tcW w:type="dxa" w:w="3335"/>
            <w:tcBorders>
              <w:top w:val="single" w:color="a68f0d" w:sz="12"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jc w:val="center"/>
        <w:rPr>
          <w:rStyle w:val="None"/>
          <w:rFonts w:ascii="Helvetica" w:cs="Helvetica" w:hAnsi="Helvetica" w:eastAsia="Helvetica"/>
        </w:rPr>
      </w:pPr>
    </w:p>
    <w:p>
      <w:pPr>
        <w:pStyle w:val="Body"/>
        <w:spacing w:before="180" w:line="288" w:lineRule="auto"/>
        <w:jc w:val="center"/>
        <w:rPr>
          <w:rStyle w:val="None"/>
          <w:rFonts w:ascii="Helvetica" w:cs="Helvetica" w:hAnsi="Helvetica" w:eastAsia="Helvetica"/>
          <w:b w:val="1"/>
          <w:bCs w:val="1"/>
        </w:rPr>
      </w:pPr>
      <w:r>
        <w:rPr>
          <w:rStyle w:val="None"/>
          <w:rFonts w:ascii="Helvetica" w:hAnsi="Helvetica"/>
          <w:b w:val="1"/>
          <w:bCs w:val="1"/>
          <w:rtl w:val="0"/>
          <w:lang w:val="en-US"/>
        </w:rPr>
        <w:t>Certified in Geographic Information System (GIS) Technologies</w:t>
      </w:r>
    </w:p>
    <w:p>
      <w:pPr>
        <w:pStyle w:val="Body"/>
        <w:spacing w:line="288" w:lineRule="auto"/>
        <w:jc w:val="center"/>
        <w:rPr>
          <w:rStyle w:val="None"/>
          <w:rFonts w:ascii="Helvetica" w:cs="Helvetica" w:hAnsi="Helvetica" w:eastAsia="Helvetica"/>
        </w:rPr>
      </w:pPr>
      <w:r>
        <w:rPr>
          <w:rStyle w:val="None"/>
          <w:rFonts w:ascii="Helvetica" w:hAnsi="Helvetica"/>
          <w:rtl w:val="0"/>
          <w:lang w:val="en-US"/>
        </w:rPr>
        <w:t xml:space="preserve"> (Major Concepts in GIS, Remote Sensing, Data Structures in GIS, Data Sourcing &amp; Acquisition, Georeferencing, Mapping, GIS Operations)</w:t>
      </w:r>
    </w:p>
    <w:p>
      <w:pPr>
        <w:pStyle w:val="Body"/>
        <w:spacing w:before="180" w:line="288" w:lineRule="auto"/>
        <w:jc w:val="center"/>
      </w:pPr>
      <w:r>
        <w:rPr>
          <w:rStyle w:val="None"/>
          <w:rFonts w:ascii="Helvetica" w:hAnsi="Helvetica"/>
          <w:b w:val="1"/>
          <w:bCs w:val="1"/>
          <w:rtl w:val="0"/>
          <w:lang w:val="en-US"/>
        </w:rPr>
        <w:t>Certified Welder</w:t>
      </w:r>
    </w:p>
    <w:sectPr>
      <w:headerReference w:type="default" r:id="rId4"/>
      <w:headerReference w:type="first" r:id="rId5"/>
      <w:footerReference w:type="default" r:id="rId6"/>
      <w:footerReference w:type="first" r:id="rId7"/>
      <w:pgSz w:w="11900" w:h="16840" w:orient="portrait"/>
      <w:pgMar w:top="1077" w:right="907" w:bottom="1077" w:left="907" w:header="567" w:footer="567"/>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jc w:val="center"/>
    </w:pPr>
    <w:r>
      <w:rPr>
        <w:rFonts w:ascii="Helvetica" w:hAnsi="Helvetica" w:hint="default"/>
        <w:i w:val="1"/>
        <w:iCs w:val="1"/>
        <w:outline w:val="0"/>
        <w:color w:val="000000"/>
        <w:sz w:val="18"/>
        <w:szCs w:val="18"/>
        <w:u w:color="000000"/>
        <w:rtl w:val="0"/>
        <w:lang w:val="en-US"/>
        <w14:textFill>
          <w14:solidFill>
            <w14:srgbClr w14:val="000000"/>
          </w14:solidFill>
        </w14:textFill>
      </w:rPr>
      <w:t>…</w:t>
    </w:r>
    <w:r>
      <w:rPr>
        <w:rFonts w:ascii="Helvetica" w:hAnsi="Helvetica"/>
        <w:i w:val="1"/>
        <w:iCs w:val="1"/>
        <w:outline w:val="0"/>
        <w:color w:val="000000"/>
        <w:sz w:val="18"/>
        <w:szCs w:val="18"/>
        <w:u w:color="000000"/>
        <w:rtl w:val="0"/>
        <w:lang w:val="es-ES_tradnl"/>
        <w14:textFill>
          <w14:solidFill>
            <w14:srgbClr w14:val="000000"/>
          </w14:solidFill>
        </w14:textFill>
      </w:rPr>
      <w:t>continued</w:t>
    </w:r>
    <w:r>
      <w:rPr>
        <w:rFonts w:ascii="Helvetica" w:hAnsi="Helvetica" w:hint="default"/>
        <w:i w:val="1"/>
        <w:iCs w:val="1"/>
        <w:outline w:val="0"/>
        <w:color w:val="000000"/>
        <w:sz w:val="18"/>
        <w:szCs w:val="18"/>
        <w:u w:color="000000"/>
        <w:rtl w:val="0"/>
        <w:lang w:val="en-US"/>
        <w14:textFill>
          <w14:solidFill>
            <w14:srgbClr w14:val="000000"/>
          </w14:solidFill>
        </w14:textFill>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58" w:hanging="1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67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9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1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8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5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58" w:hanging="1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67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9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1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8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5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58" w:hanging="1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67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9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1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83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558"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1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shd w:val="nil" w:color="auto" w:fill="auto"/>
      <w:lang w:val="en-US"/>
    </w:rPr>
  </w:style>
  <w:style w:type="character" w:styleId="Link">
    <w:name w:val="Link"/>
    <w:rPr>
      <w:outline w:val="0"/>
      <w:color w:val="0563c1"/>
      <w:u w:val="single" w:color="0563c1"/>
      <w14:textFill>
        <w14:solidFill>
          <w14:srgbClr w14:val="0563C1"/>
        </w14:solidFill>
      </w14:textFill>
    </w:rPr>
  </w:style>
  <w:style w:type="character" w:styleId="Hyperlink.1">
    <w:name w:val="Hyperlink.1"/>
    <w:basedOn w:val="Link"/>
    <w:next w:val="Hyperlink.1"/>
    <w:rPr>
      <w:outline w:val="0"/>
      <w:color w:val="000000"/>
      <w:u w:color="000000"/>
      <w:shd w:val="nil" w:color="auto" w:fill="auto"/>
      <w:lang w:val="en-US"/>
      <w14:textFill>
        <w14:solidFill>
          <w14:srgbClr w14:val="000000"/>
        </w14:solidFill>
      </w14:textFill>
    </w:rPr>
  </w:style>
  <w:style w:type="numbering" w:styleId="Imported Style 2">
    <w:name w:val="Imported Style 2"/>
    <w:pPr>
      <w:numPr>
        <w:numId w:val="4"/>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