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FA86" w14:textId="194C7CEF" w:rsidR="00414006" w:rsidRPr="00046E0E" w:rsidRDefault="005A4BCC">
      <w:r w:rsidRPr="00046E0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F139CC" wp14:editId="5A880E8D">
                <wp:simplePos x="0" y="0"/>
                <wp:positionH relativeFrom="column">
                  <wp:posOffset>63500</wp:posOffset>
                </wp:positionH>
                <wp:positionV relativeFrom="paragraph">
                  <wp:posOffset>506730</wp:posOffset>
                </wp:positionV>
                <wp:extent cx="5981700" cy="298450"/>
                <wp:effectExtent l="0" t="0" r="0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98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729D" w14:textId="77777777" w:rsidR="005A4BCC" w:rsidRPr="005A4BCC" w:rsidRDefault="005A4BCC" w:rsidP="005A4BCC">
                            <w:pPr>
                              <w:jc w:val="center"/>
                              <w:rPr>
                                <w:rFonts w:ascii="Abadi" w:hAnsi="Abad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5A4BCC">
                              <w:rPr>
                                <w:rFonts w:ascii="Abadi" w:hAnsi="Abadi"/>
                                <w:lang w:val="en-US"/>
                              </w:rPr>
                              <w:t>Henri Tayim Priso |</w:t>
                            </w:r>
                            <w:r w:rsidRPr="005A4BCC">
                              <w:rPr>
                                <w:rFonts w:ascii="Abadi" w:hAnsi="Abadi"/>
                                <w:lang w:val="en-CA"/>
                              </w:rPr>
                              <w:t>514</w:t>
                            </w:r>
                            <w:r w:rsidRPr="005A4BCC">
                              <w:rPr>
                                <w:rFonts w:ascii="Abadi" w:hAnsi="Abadi"/>
                                <w:spacing w:val="-1"/>
                                <w:lang w:val="en-CA"/>
                              </w:rPr>
                              <w:t xml:space="preserve"> </w:t>
                            </w:r>
                            <w:r w:rsidRPr="005A4BCC">
                              <w:rPr>
                                <w:rFonts w:ascii="Abadi" w:hAnsi="Abadi"/>
                                <w:lang w:val="en-CA"/>
                              </w:rPr>
                              <w:t>797-1478 |</w:t>
                            </w:r>
                            <w:hyperlink r:id="rId5">
                              <w:r w:rsidRPr="005A4BCC">
                                <w:rPr>
                                  <w:rFonts w:ascii="Abadi" w:hAnsi="Abadi"/>
                                  <w:lang w:val="en-CA"/>
                                </w:rPr>
                                <w:t>henritayim@yahoo.fr</w:t>
                              </w:r>
                            </w:hyperlink>
                            <w:r w:rsidRPr="005A4BCC">
                              <w:rPr>
                                <w:rFonts w:ascii="Abadi" w:hAnsi="Abadi"/>
                                <w:lang w:val="en-CA"/>
                              </w:rPr>
                              <w:t xml:space="preserve"> | linkedin.com/in/</w:t>
                            </w:r>
                            <w:proofErr w:type="spellStart"/>
                            <w:r w:rsidRPr="005A4BCC">
                              <w:rPr>
                                <w:rFonts w:ascii="Abadi" w:hAnsi="Abadi"/>
                                <w:lang w:val="en-CA"/>
                              </w:rPr>
                              <w:t>hen</w:t>
                            </w:r>
                            <w:r w:rsidRPr="005A4BCC">
                              <w:rPr>
                                <w:rFonts w:ascii="Abadi" w:hAnsi="Abadi"/>
                                <w:sz w:val="20"/>
                                <w:szCs w:val="20"/>
                                <w:lang w:val="en-CA"/>
                              </w:rPr>
                              <w:t>riprisotayim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139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pt;margin-top:39.9pt;width:471pt;height:2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" fillcolor="#cfcdcd [2894]" stroked="f">
                <v:textbox>
                  <w:txbxContent>
                    <w:p w14:paraId="2971729D" w14:textId="77777777" w:rsidR="005A4BCC" w:rsidRPr="005A4BCC" w:rsidRDefault="005A4BCC" w:rsidP="005A4BCC">
                      <w:pPr>
                        <w:jc w:val="center"/>
                        <w:rPr>
                          <w:rFonts w:ascii="Abadi" w:hAnsi="Abadi"/>
                          <w:sz w:val="20"/>
                          <w:szCs w:val="20"/>
                          <w:lang w:val="en-CA"/>
                        </w:rPr>
                      </w:pPr>
                      <w:r w:rsidRPr="005A4BCC">
                        <w:rPr>
                          <w:rFonts w:ascii="Abadi" w:hAnsi="Abadi"/>
                          <w:lang w:val="en-US"/>
                        </w:rPr>
                        <w:t>Henri Tayim Priso |</w:t>
                      </w:r>
                      <w:r w:rsidRPr="005A4BCC">
                        <w:rPr>
                          <w:rFonts w:ascii="Abadi" w:hAnsi="Abadi"/>
                          <w:lang w:val="en-CA"/>
                        </w:rPr>
                        <w:t>514</w:t>
                      </w:r>
                      <w:r w:rsidRPr="005A4BCC">
                        <w:rPr>
                          <w:rFonts w:ascii="Abadi" w:hAnsi="Abadi"/>
                          <w:spacing w:val="-1"/>
                          <w:lang w:val="en-CA"/>
                        </w:rPr>
                        <w:t xml:space="preserve"> </w:t>
                      </w:r>
                      <w:r w:rsidRPr="005A4BCC">
                        <w:rPr>
                          <w:rFonts w:ascii="Abadi" w:hAnsi="Abadi"/>
                          <w:lang w:val="en-CA"/>
                        </w:rPr>
                        <w:t>797-1478 |</w:t>
                      </w:r>
                      <w:hyperlink r:id="rId6">
                        <w:r w:rsidRPr="005A4BCC">
                          <w:rPr>
                            <w:rFonts w:ascii="Abadi" w:hAnsi="Abadi"/>
                            <w:lang w:val="en-CA"/>
                          </w:rPr>
                          <w:t>henritayim@yahoo.fr</w:t>
                        </w:r>
                      </w:hyperlink>
                      <w:r w:rsidRPr="005A4BCC">
                        <w:rPr>
                          <w:rFonts w:ascii="Abadi" w:hAnsi="Abadi"/>
                          <w:lang w:val="en-CA"/>
                        </w:rPr>
                        <w:t xml:space="preserve"> | linkedin.com/in/</w:t>
                      </w:r>
                      <w:proofErr w:type="spellStart"/>
                      <w:r w:rsidRPr="005A4BCC">
                        <w:rPr>
                          <w:rFonts w:ascii="Abadi" w:hAnsi="Abadi"/>
                          <w:lang w:val="en-CA"/>
                        </w:rPr>
                        <w:t>hen</w:t>
                      </w:r>
                      <w:r w:rsidRPr="005A4BCC">
                        <w:rPr>
                          <w:rFonts w:ascii="Abadi" w:hAnsi="Abadi"/>
                          <w:sz w:val="20"/>
                          <w:szCs w:val="20"/>
                          <w:lang w:val="en-CA"/>
                        </w:rPr>
                        <w:t>riprisotayim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46E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9720E" wp14:editId="7565778C">
                <wp:simplePos x="0" y="0"/>
                <wp:positionH relativeFrom="column">
                  <wp:posOffset>-254000</wp:posOffset>
                </wp:positionH>
                <wp:positionV relativeFrom="paragraph">
                  <wp:posOffset>214630</wp:posOffset>
                </wp:positionV>
                <wp:extent cx="6508750" cy="41910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73462" w14:textId="4D90306A" w:rsidR="005A4BCC" w:rsidRPr="00CA750D" w:rsidRDefault="00A708F1" w:rsidP="005A4BCC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Administrateur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Système</w:t>
                            </w:r>
                            <w:proofErr w:type="spellEnd"/>
                            <w:r w:rsidR="00CC3486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C3486">
                              <w:rPr>
                                <w:b/>
                                <w:bCs/>
                                <w:lang w:val="en-US"/>
                              </w:rPr>
                              <w:t>Bilingue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972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0pt;margin-top:16.9pt;width:512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">
                <v:textbox>
                  <w:txbxContent>
                    <w:p w14:paraId="42073462" w14:textId="4D90306A" w:rsidR="005A4BCC" w:rsidRPr="00CA750D" w:rsidRDefault="00A708F1" w:rsidP="005A4BCC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Administrateur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Système</w:t>
                      </w:r>
                      <w:proofErr w:type="spellEnd"/>
                      <w:r w:rsidR="00CC3486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="00CC3486">
                        <w:rPr>
                          <w:b/>
                          <w:bCs/>
                          <w:lang w:val="en-US"/>
                        </w:rPr>
                        <w:t>Bilingue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50EC3" w14:textId="24557BCB" w:rsidR="005A4BCC" w:rsidRPr="00046E0E" w:rsidRDefault="006E76CD" w:rsidP="005A4BCC">
      <w:pPr>
        <w:pBdr>
          <w:bottom w:val="single" w:sz="8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6E76CD">
        <w:rPr>
          <w:rFonts w:ascii="Trebuchet MS" w:hAnsi="Trebuchet MS"/>
          <w:sz w:val="28"/>
          <w:szCs w:val="28"/>
        </w:rPr>
        <w:t>RESUME PROFESSIONNEL</w:t>
      </w:r>
    </w:p>
    <w:tbl>
      <w:tblPr>
        <w:tblStyle w:val="Grilledutablea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A4BCC" w:rsidRPr="00046E0E" w14:paraId="1AC27866" w14:textId="77777777" w:rsidTr="00DC18EB">
        <w:trPr>
          <w:jc w:val="center"/>
        </w:trPr>
        <w:tc>
          <w:tcPr>
            <w:tcW w:w="10774" w:type="dxa"/>
          </w:tcPr>
          <w:p w14:paraId="660CF93D" w14:textId="74FF7A2E" w:rsidR="005A4BCC" w:rsidRPr="00046E0E" w:rsidRDefault="00A708F1" w:rsidP="007B39BB">
            <w:pPr>
              <w:tabs>
                <w:tab w:val="left" w:pos="1155"/>
              </w:tabs>
              <w:spacing w:line="276" w:lineRule="auto"/>
              <w:jc w:val="both"/>
              <w:rPr>
                <w:color w:val="404040"/>
              </w:rPr>
            </w:pPr>
            <w:r>
              <w:rPr>
                <w:color w:val="404040"/>
              </w:rPr>
              <w:t>Administrateur Systme</w:t>
            </w:r>
            <w:r w:rsidR="00CC3486">
              <w:rPr>
                <w:color w:val="404040"/>
              </w:rPr>
              <w:t xml:space="preserve"> </w:t>
            </w:r>
            <w:r w:rsidR="005E07ED" w:rsidRPr="005E07ED">
              <w:rPr>
                <w:color w:val="404040"/>
              </w:rPr>
              <w:t xml:space="preserve">expérimenté </w:t>
            </w:r>
            <w:r w:rsidR="00CC3486">
              <w:rPr>
                <w:color w:val="404040"/>
              </w:rPr>
              <w:t xml:space="preserve">et Talentueux </w:t>
            </w:r>
            <w:r w:rsidR="005E07ED" w:rsidRPr="005E07ED">
              <w:rPr>
                <w:color w:val="404040"/>
              </w:rPr>
              <w:t xml:space="preserve">avec une solide expertise </w:t>
            </w:r>
            <w:r w:rsidR="00F500E9" w:rsidRPr="00F500E9">
              <w:rPr>
                <w:color w:val="404040"/>
              </w:rPr>
              <w:t xml:space="preserve">maintenance des infrastructures, la résolution des incidents, l'administration des machines physiques et virtuelles, ainsi que le support </w:t>
            </w:r>
            <w:r w:rsidR="00F500E9">
              <w:rPr>
                <w:color w:val="404040"/>
              </w:rPr>
              <w:t>technique de qualité aux utilisateurs</w:t>
            </w:r>
            <w:r w:rsidR="00F500E9" w:rsidRPr="00F500E9">
              <w:rPr>
                <w:color w:val="404040"/>
              </w:rPr>
              <w:t xml:space="preserve">. </w:t>
            </w:r>
            <w:r w:rsidR="00F500E9">
              <w:rPr>
                <w:color w:val="404040"/>
              </w:rPr>
              <w:t>Je possède également des c</w:t>
            </w:r>
            <w:r w:rsidR="00F500E9" w:rsidRPr="00F500E9">
              <w:rPr>
                <w:color w:val="404040"/>
              </w:rPr>
              <w:t xml:space="preserve">ompétences avancées en monitoring, gestion des changements, sauvegardes, sécurité des données et </w:t>
            </w:r>
            <w:r w:rsidR="00F500E9">
              <w:rPr>
                <w:color w:val="404040"/>
              </w:rPr>
              <w:t xml:space="preserve">rédaction de la </w:t>
            </w:r>
            <w:r w:rsidR="00F500E9" w:rsidRPr="00F500E9">
              <w:rPr>
                <w:color w:val="404040"/>
              </w:rPr>
              <w:t>documentation technique</w:t>
            </w:r>
            <w:r w:rsidR="00F500E9">
              <w:rPr>
                <w:color w:val="404040"/>
              </w:rPr>
              <w:t>.</w:t>
            </w:r>
          </w:p>
        </w:tc>
      </w:tr>
    </w:tbl>
    <w:p w14:paraId="3505175C" w14:textId="44A94B30" w:rsidR="005A4BCC" w:rsidRPr="00046E0E" w:rsidRDefault="005A4BCC"/>
    <w:p w14:paraId="521DCFF6" w14:textId="03FA2ECF" w:rsidR="005A4BCC" w:rsidRDefault="005A4BCC"/>
    <w:p w14:paraId="279B1782" w14:textId="44011962" w:rsidR="005B4142" w:rsidRPr="00046E0E" w:rsidRDefault="005B4142" w:rsidP="005B4142">
      <w:pPr>
        <w:pBdr>
          <w:bottom w:val="single" w:sz="8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5B4142">
        <w:rPr>
          <w:rFonts w:ascii="Trebuchet MS" w:hAnsi="Trebuchet MS"/>
          <w:sz w:val="28"/>
          <w:szCs w:val="28"/>
        </w:rPr>
        <w:t>SOMMAIRE DES COMPETENCE</w:t>
      </w:r>
      <w:r w:rsidR="006C5478">
        <w:rPr>
          <w:rFonts w:ascii="Trebuchet MS" w:hAnsi="Trebuchet MS"/>
          <w:sz w:val="28"/>
          <w:szCs w:val="28"/>
        </w:rPr>
        <w:t>S</w:t>
      </w:r>
    </w:p>
    <w:tbl>
      <w:tblPr>
        <w:tblStyle w:val="Grilledutablea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B4142" w:rsidRPr="00046E0E" w14:paraId="38BD88D6" w14:textId="77777777" w:rsidTr="00346C1A">
        <w:tc>
          <w:tcPr>
            <w:tcW w:w="10774" w:type="dxa"/>
          </w:tcPr>
          <w:p w14:paraId="30AFD04B" w14:textId="5F6FDE03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Expérience avérée en administration de Microsoft 365, y compris l'administration d'Active Directory, Exchange Online,</w:t>
            </w:r>
            <w:r>
              <w:rPr>
                <w:color w:val="404040"/>
              </w:rPr>
              <w:t xml:space="preserve"> </w:t>
            </w:r>
            <w:r w:rsidRPr="006C5478">
              <w:rPr>
                <w:color w:val="404040"/>
              </w:rPr>
              <w:t>OneDrive et Teams.</w:t>
            </w:r>
          </w:p>
          <w:p w14:paraId="63D690FB" w14:textId="77777777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Forte connaissance des concepts et des meilleures pratiques de sécurité de Microsoft 365 pour garantir la protection des données sensibles et la conformité réglementaire.</w:t>
            </w:r>
          </w:p>
          <w:p w14:paraId="3984CED1" w14:textId="50B828C6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 xml:space="preserve">Capacité à résoudre rapidement et efficacement les problèmes liés à Microsoft 365 et à fournir un support technique </w:t>
            </w:r>
            <w:r>
              <w:rPr>
                <w:color w:val="404040"/>
              </w:rPr>
              <w:t xml:space="preserve">de qualité </w:t>
            </w:r>
            <w:r w:rsidRPr="006C5478">
              <w:rPr>
                <w:color w:val="404040"/>
              </w:rPr>
              <w:t>aux utilisateurs.</w:t>
            </w:r>
          </w:p>
          <w:p w14:paraId="6E194336" w14:textId="77777777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Connaissance approfondie des technologies de sécurité d'Active Directory et de Microsoft 365, y compris les politiques de sécurité, l'authentification à plusieurs facteurs et la protection des données sensibles.</w:t>
            </w:r>
          </w:p>
          <w:p w14:paraId="5A3463CE" w14:textId="77777777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Compétences en automatisation et en Scripting, avec une expérience dans l'utilisation de PowerShell pour améliorer l'efficacité des tâches d'administration.</w:t>
            </w:r>
          </w:p>
          <w:p w14:paraId="550FCBD4" w14:textId="77777777" w:rsidR="006C5478" w:rsidRP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Aptitude à suivre les meilleures pratiques en matière de documentation technique et à collaborer efficacement avec les équipes techniques et les parties prenantes.</w:t>
            </w:r>
          </w:p>
          <w:p w14:paraId="5A0B67E5" w14:textId="5B116134" w:rsidR="006C5478" w:rsidRDefault="006C5478" w:rsidP="006C5478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Capacité à travailler de manière autonome, à gérer efficacement les priorités et à respecter les délais.</w:t>
            </w:r>
          </w:p>
          <w:p w14:paraId="652432CB" w14:textId="27F7021E" w:rsidR="005B4142" w:rsidRPr="00591882" w:rsidRDefault="006C5478" w:rsidP="00591882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390" w:hanging="270"/>
              <w:rPr>
                <w:color w:val="404040"/>
              </w:rPr>
            </w:pPr>
            <w:r w:rsidRPr="006C5478">
              <w:rPr>
                <w:color w:val="404040"/>
              </w:rPr>
              <w:t>Excellentes compétences en communication écrite et verbale pour collaborer efficacement avec les équipes techniques et les utilisateurs finaux, et fournir une assistance et une expertise en cas de besoin.</w:t>
            </w:r>
            <w:r w:rsidR="00591882">
              <w:rPr>
                <w:color w:val="404040"/>
              </w:rPr>
              <w:t xml:space="preserve"> </w:t>
            </w:r>
          </w:p>
        </w:tc>
      </w:tr>
    </w:tbl>
    <w:p w14:paraId="2FE26CA7" w14:textId="1C6F1804" w:rsidR="005B4142" w:rsidRDefault="005B4142"/>
    <w:p w14:paraId="6CF900A8" w14:textId="77777777" w:rsidR="005B4142" w:rsidRPr="00046E0E" w:rsidRDefault="005B4142"/>
    <w:p w14:paraId="5035EB81" w14:textId="1F5E015F" w:rsidR="005A4BCC" w:rsidRPr="00046E0E" w:rsidRDefault="005A4BCC" w:rsidP="005A4BCC">
      <w:pPr>
        <w:pBdr>
          <w:bottom w:val="single" w:sz="8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046E0E">
        <w:rPr>
          <w:rFonts w:ascii="Trebuchet MS" w:hAnsi="Trebuchet MS"/>
          <w:sz w:val="28"/>
          <w:szCs w:val="28"/>
        </w:rPr>
        <w:t>EXPERIENCE</w:t>
      </w:r>
    </w:p>
    <w:p w14:paraId="74676CA4" w14:textId="3B2C60F8" w:rsidR="005A4BCC" w:rsidRDefault="005A4BCC">
      <w:pPr>
        <w:rPr>
          <w:sz w:val="14"/>
          <w:szCs w:val="14"/>
        </w:rPr>
      </w:pPr>
    </w:p>
    <w:tbl>
      <w:tblPr>
        <w:tblStyle w:val="Grilledutablea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985"/>
      </w:tblGrid>
      <w:tr w:rsidR="00633B9C" w:rsidRPr="00046E0E" w14:paraId="3311AC15" w14:textId="77777777" w:rsidTr="00847266">
        <w:tc>
          <w:tcPr>
            <w:tcW w:w="8789" w:type="dxa"/>
            <w:tcBorders>
              <w:bottom w:val="single" w:sz="8" w:space="0" w:color="A6A6A6" w:themeColor="background1" w:themeShade="A6"/>
            </w:tcBorders>
          </w:tcPr>
          <w:p w14:paraId="0DA6780A" w14:textId="30B1C45F" w:rsidR="00633B9C" w:rsidRPr="00EB1F36" w:rsidRDefault="00EB1F36" w:rsidP="00847266">
            <w:pPr>
              <w:spacing w:before="11"/>
              <w:ind w:right="64"/>
              <w:jc w:val="both"/>
              <w:rPr>
                <w:b/>
                <w:color w:val="404040"/>
                <w:sz w:val="20"/>
                <w:szCs w:val="20"/>
              </w:rPr>
            </w:pPr>
            <w:r w:rsidRPr="00EB1F36">
              <w:rPr>
                <w:b/>
                <w:bCs/>
                <w:i/>
                <w:color w:val="404040"/>
              </w:rPr>
              <w:t>Backup &amp; Exchange 365 System</w:t>
            </w:r>
            <w:r w:rsidRPr="00EB1F36">
              <w:rPr>
                <w:i/>
                <w:color w:val="404040"/>
              </w:rPr>
              <w:t xml:space="preserve"> </w:t>
            </w:r>
            <w:r w:rsidRPr="00EB1F36">
              <w:rPr>
                <w:b/>
                <w:bCs/>
                <w:i/>
                <w:color w:val="404040"/>
              </w:rPr>
              <w:t>Admin</w:t>
            </w:r>
            <w:r w:rsidR="00633B9C" w:rsidRPr="00EB1F36">
              <w:rPr>
                <w:i/>
                <w:color w:val="404040"/>
              </w:rPr>
              <w:t xml:space="preserve"> |T</w:t>
            </w:r>
            <w:r>
              <w:rPr>
                <w:i/>
                <w:color w:val="404040"/>
              </w:rPr>
              <w:t>FI</w:t>
            </w:r>
            <w:r w:rsidR="00633B9C" w:rsidRPr="00EB1F36">
              <w:rPr>
                <w:i/>
                <w:color w:val="404040"/>
              </w:rPr>
              <w:t xml:space="preserve"> International, Montréal, QC, Canada</w:t>
            </w:r>
          </w:p>
        </w:tc>
        <w:tc>
          <w:tcPr>
            <w:tcW w:w="1985" w:type="dxa"/>
            <w:tcBorders>
              <w:bottom w:val="single" w:sz="8" w:space="0" w:color="A6A6A6" w:themeColor="background1" w:themeShade="A6"/>
            </w:tcBorders>
          </w:tcPr>
          <w:p w14:paraId="4657D84C" w14:textId="6DF2258A" w:rsidR="00633B9C" w:rsidRPr="00046E0E" w:rsidRDefault="00633B9C" w:rsidP="00847266">
            <w:pPr>
              <w:jc w:val="right"/>
            </w:pPr>
            <w:r w:rsidRPr="00046E0E">
              <w:t xml:space="preserve">Depuis </w:t>
            </w:r>
            <w:r>
              <w:t>Sept</w:t>
            </w:r>
            <w:r w:rsidRPr="00046E0E">
              <w:t xml:space="preserve"> 2021</w:t>
            </w:r>
          </w:p>
        </w:tc>
      </w:tr>
      <w:tr w:rsidR="00633B9C" w:rsidRPr="00046E0E" w14:paraId="00F2E9AB" w14:textId="77777777" w:rsidTr="00847266">
        <w:tc>
          <w:tcPr>
            <w:tcW w:w="10774" w:type="dxa"/>
            <w:gridSpan w:val="2"/>
            <w:tcBorders>
              <w:top w:val="single" w:sz="8" w:space="0" w:color="A6A6A6" w:themeColor="background1" w:themeShade="A6"/>
            </w:tcBorders>
          </w:tcPr>
          <w:p w14:paraId="48037E9D" w14:textId="1D602ABB" w:rsidR="00633B9C" w:rsidRDefault="00633B9C" w:rsidP="00847266">
            <w:pPr>
              <w:spacing w:before="11" w:line="276" w:lineRule="auto"/>
              <w:ind w:right="64"/>
              <w:jc w:val="both"/>
              <w:rPr>
                <w:color w:val="404040"/>
              </w:rPr>
            </w:pPr>
            <w:r>
              <w:rPr>
                <w:color w:val="404040"/>
              </w:rPr>
              <w:t>Administrateur des systèmes de messageries et de sauvegardes</w:t>
            </w:r>
          </w:p>
          <w:p w14:paraId="3F831571" w14:textId="43B0FDCF" w:rsidR="005E07ED" w:rsidRDefault="005E07ED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Administration du tenant Microsoft 365 de l’entreprise, y compris la configuration d'Active Directory, Exchange Online, OneDrive et Teams.</w:t>
            </w:r>
          </w:p>
          <w:p w14:paraId="22DA67CB" w14:textId="3A69ECE6" w:rsidR="005E07ED" w:rsidRDefault="005E07ED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Gestion des comptes utilisateurs : création, la modification et la désactivation des comptes, ainsi que les autorisations d'accès appropriées.</w:t>
            </w:r>
          </w:p>
          <w:p w14:paraId="2FCCA51F" w14:textId="172DD060" w:rsidR="005E07ED" w:rsidRDefault="005E07ED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Assistance aux équipes techniques pour résoudre les problèmes liés à Microsoft 365 et fournir un support technique de qualité aux utilisateurs finaux.</w:t>
            </w:r>
          </w:p>
          <w:p w14:paraId="58E76FF3" w14:textId="74D1193B" w:rsidR="005E07ED" w:rsidRDefault="005E07ED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Mises à jour régulières et des tests de sauvegarde pour garantir la disponibilité des données et la reprise après sinistre.</w:t>
            </w:r>
          </w:p>
          <w:p w14:paraId="14C1EB97" w14:textId="30F73295" w:rsidR="003A4C47" w:rsidRDefault="003A4C47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 w:rsidRPr="003A4C47">
              <w:t>G</w:t>
            </w:r>
            <w:r>
              <w:t>estion</w:t>
            </w:r>
            <w:r w:rsidRPr="003A4C47">
              <w:t xml:space="preserve"> </w:t>
            </w:r>
            <w:r>
              <w:t>d</w:t>
            </w:r>
            <w:r w:rsidRPr="003A4C47">
              <w:t>es mises à jour et les correctifs système, en assurant la stabilité et la sécurité des systèmes</w:t>
            </w:r>
          </w:p>
          <w:p w14:paraId="0D540740" w14:textId="5497DF37" w:rsidR="005E07ED" w:rsidRDefault="005E07ED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Fourni</w:t>
            </w:r>
            <w:r w:rsidR="003A4C47">
              <w:t>r</w:t>
            </w:r>
            <w:r>
              <w:t xml:space="preserve"> une formation aux utilisateurs sur les fonctionnalités de Microsoft 365 pour optimiser leur productivité.</w:t>
            </w:r>
          </w:p>
          <w:p w14:paraId="3F0BB31E" w14:textId="56E04558" w:rsidR="003A4C47" w:rsidRPr="00046E0E" w:rsidRDefault="003A4C47" w:rsidP="005E07ED">
            <w:pPr>
              <w:pStyle w:val="Paragraphedeliste"/>
              <w:numPr>
                <w:ilvl w:val="0"/>
                <w:numId w:val="18"/>
              </w:numPr>
              <w:spacing w:before="11" w:line="276" w:lineRule="auto"/>
              <w:ind w:left="300" w:right="64" w:hanging="270"/>
            </w:pPr>
            <w:r>
              <w:t>Garantir</w:t>
            </w:r>
            <w:r w:rsidRPr="003A4C47">
              <w:t xml:space="preserve"> la disponibilité et la sécurité des services Microsoft 365, y compris la gestion des licences et des services cloud.</w:t>
            </w:r>
          </w:p>
          <w:p w14:paraId="5B9868A2" w14:textId="6A42F67D" w:rsidR="00633B9C" w:rsidRPr="00046E0E" w:rsidRDefault="00633B9C" w:rsidP="00847266">
            <w:pPr>
              <w:tabs>
                <w:tab w:val="left" w:pos="1155"/>
              </w:tabs>
              <w:rPr>
                <w:color w:val="404040"/>
              </w:rPr>
            </w:pPr>
            <w:r>
              <w:rPr>
                <w:b/>
                <w:bCs/>
                <w:color w:val="404040"/>
                <w:u w:val="single"/>
              </w:rPr>
              <w:t>Compétences techniques</w:t>
            </w:r>
            <w:r w:rsidRPr="00046E0E">
              <w:rPr>
                <w:b/>
                <w:bCs/>
                <w:color w:val="404040"/>
                <w:u w:val="single"/>
              </w:rPr>
              <w:t xml:space="preserve"> :</w:t>
            </w:r>
            <w:r w:rsidRPr="00046E0E">
              <w:rPr>
                <w:color w:val="404040"/>
              </w:rPr>
              <w:t xml:space="preserve"> </w:t>
            </w:r>
            <w:r w:rsidR="004D6921" w:rsidRPr="004D6921">
              <w:rPr>
                <w:color w:val="404040"/>
              </w:rPr>
              <w:t>Environnement Windows</w:t>
            </w:r>
            <w:r w:rsidR="004D6921">
              <w:rPr>
                <w:color w:val="404040"/>
              </w:rPr>
              <w:t xml:space="preserve"> Serveur</w:t>
            </w:r>
            <w:r w:rsidRPr="00A82295">
              <w:rPr>
                <w:color w:val="404040"/>
              </w:rPr>
              <w:t xml:space="preserve"> | Active Directory| </w:t>
            </w:r>
            <w:r w:rsidR="004D6921" w:rsidRPr="00A82295">
              <w:rPr>
                <w:color w:val="404040"/>
              </w:rPr>
              <w:t xml:space="preserve">Office365| </w:t>
            </w:r>
            <w:r w:rsidR="004D6921">
              <w:rPr>
                <w:color w:val="404040"/>
              </w:rPr>
              <w:t>Azure AD</w:t>
            </w:r>
            <w:r w:rsidR="004D6921" w:rsidRPr="00A82295">
              <w:rPr>
                <w:color w:val="404040"/>
              </w:rPr>
              <w:t xml:space="preserve">| </w:t>
            </w:r>
            <w:r w:rsidRPr="00A82295">
              <w:rPr>
                <w:color w:val="404040"/>
              </w:rPr>
              <w:t xml:space="preserve">GPO| </w:t>
            </w:r>
            <w:r>
              <w:rPr>
                <w:color w:val="404040"/>
              </w:rPr>
              <w:t>Commvault</w:t>
            </w:r>
            <w:r w:rsidR="006465C8">
              <w:rPr>
                <w:color w:val="404040"/>
              </w:rPr>
              <w:t xml:space="preserve"> Backup</w:t>
            </w:r>
            <w:r w:rsidRPr="00A82295">
              <w:rPr>
                <w:color w:val="404040"/>
              </w:rPr>
              <w:t xml:space="preserve">| </w:t>
            </w:r>
            <w:r w:rsidR="00E60C15">
              <w:rPr>
                <w:color w:val="404040"/>
              </w:rPr>
              <w:t xml:space="preserve">PowerShell </w:t>
            </w:r>
            <w:r w:rsidR="00E60C15" w:rsidRPr="00A82295">
              <w:rPr>
                <w:color w:val="404040"/>
              </w:rPr>
              <w:t xml:space="preserve">| </w:t>
            </w:r>
            <w:r w:rsidR="00E60C15">
              <w:rPr>
                <w:color w:val="404040"/>
              </w:rPr>
              <w:t>Gestion des Projets</w:t>
            </w:r>
            <w:r w:rsidR="004D6921">
              <w:rPr>
                <w:color w:val="404040"/>
              </w:rPr>
              <w:t xml:space="preserve"> </w:t>
            </w:r>
            <w:r w:rsidR="004D6921" w:rsidRPr="00A82295">
              <w:rPr>
                <w:color w:val="404040"/>
              </w:rPr>
              <w:t xml:space="preserve">| </w:t>
            </w:r>
            <w:r w:rsidR="004D6921">
              <w:rPr>
                <w:color w:val="404040"/>
              </w:rPr>
              <w:t xml:space="preserve">MS Teams | </w:t>
            </w:r>
            <w:r w:rsidR="004E07B8">
              <w:rPr>
                <w:color w:val="404040"/>
              </w:rPr>
              <w:t xml:space="preserve">AD Manager | </w:t>
            </w:r>
            <w:proofErr w:type="spellStart"/>
            <w:r w:rsidR="004E07B8">
              <w:rPr>
                <w:color w:val="404040"/>
              </w:rPr>
              <w:t>Operation</w:t>
            </w:r>
            <w:proofErr w:type="spellEnd"/>
            <w:r w:rsidR="004E07B8">
              <w:rPr>
                <w:color w:val="404040"/>
              </w:rPr>
              <w:t xml:space="preserve"> Manager ServiceDesk</w:t>
            </w:r>
          </w:p>
        </w:tc>
      </w:tr>
    </w:tbl>
    <w:p w14:paraId="3090D34D" w14:textId="3F06F635" w:rsidR="00633B9C" w:rsidRDefault="00633B9C">
      <w:pPr>
        <w:rPr>
          <w:sz w:val="14"/>
          <w:szCs w:val="14"/>
        </w:rPr>
      </w:pPr>
    </w:p>
    <w:p w14:paraId="3038C9E7" w14:textId="5096EA82" w:rsidR="00633B9C" w:rsidRDefault="00633B9C">
      <w:pPr>
        <w:rPr>
          <w:sz w:val="14"/>
          <w:szCs w:val="14"/>
        </w:rPr>
      </w:pPr>
    </w:p>
    <w:p w14:paraId="48AF6B5F" w14:textId="0CB6F5CE" w:rsidR="00591882" w:rsidRDefault="00591882">
      <w:pPr>
        <w:rPr>
          <w:sz w:val="14"/>
          <w:szCs w:val="14"/>
        </w:rPr>
      </w:pPr>
    </w:p>
    <w:p w14:paraId="62008E97" w14:textId="4A6B1DE2" w:rsidR="00591882" w:rsidRDefault="00591882">
      <w:pPr>
        <w:rPr>
          <w:sz w:val="14"/>
          <w:szCs w:val="14"/>
        </w:rPr>
      </w:pPr>
    </w:p>
    <w:p w14:paraId="0A663794" w14:textId="0E6EDF64" w:rsidR="00591882" w:rsidRDefault="00591882">
      <w:pPr>
        <w:rPr>
          <w:sz w:val="14"/>
          <w:szCs w:val="14"/>
        </w:rPr>
      </w:pPr>
    </w:p>
    <w:p w14:paraId="4E7CC2C3" w14:textId="23489EF7" w:rsidR="00591882" w:rsidRDefault="00591882">
      <w:pPr>
        <w:rPr>
          <w:sz w:val="14"/>
          <w:szCs w:val="14"/>
        </w:rPr>
      </w:pPr>
    </w:p>
    <w:p w14:paraId="34072154" w14:textId="109664D1" w:rsidR="00591882" w:rsidRDefault="00591882">
      <w:pPr>
        <w:rPr>
          <w:sz w:val="14"/>
          <w:szCs w:val="14"/>
        </w:rPr>
      </w:pPr>
    </w:p>
    <w:p w14:paraId="74A65C78" w14:textId="2D3670CA" w:rsidR="00591882" w:rsidRDefault="00591882">
      <w:pPr>
        <w:rPr>
          <w:sz w:val="14"/>
          <w:szCs w:val="14"/>
        </w:rPr>
      </w:pPr>
    </w:p>
    <w:p w14:paraId="1C91BF57" w14:textId="1E662ACC" w:rsidR="00591882" w:rsidRDefault="00591882">
      <w:pPr>
        <w:rPr>
          <w:sz w:val="14"/>
          <w:szCs w:val="14"/>
        </w:rPr>
      </w:pPr>
    </w:p>
    <w:p w14:paraId="5084A4CE" w14:textId="0BB364BB" w:rsidR="00591882" w:rsidRDefault="00591882">
      <w:pPr>
        <w:rPr>
          <w:sz w:val="14"/>
          <w:szCs w:val="14"/>
        </w:rPr>
      </w:pPr>
    </w:p>
    <w:p w14:paraId="7C2C1101" w14:textId="4195409C" w:rsidR="00591882" w:rsidRDefault="00591882">
      <w:pPr>
        <w:rPr>
          <w:sz w:val="14"/>
          <w:szCs w:val="14"/>
        </w:rPr>
      </w:pPr>
    </w:p>
    <w:p w14:paraId="15DC7438" w14:textId="45635020" w:rsidR="00591882" w:rsidRDefault="00591882">
      <w:pPr>
        <w:rPr>
          <w:sz w:val="14"/>
          <w:szCs w:val="14"/>
        </w:rPr>
      </w:pPr>
    </w:p>
    <w:p w14:paraId="0E05B5EB" w14:textId="0C20A721" w:rsidR="00591882" w:rsidRDefault="00591882">
      <w:pPr>
        <w:rPr>
          <w:sz w:val="14"/>
          <w:szCs w:val="14"/>
        </w:rPr>
      </w:pPr>
    </w:p>
    <w:p w14:paraId="5BB85DA6" w14:textId="4AEDA024" w:rsidR="00591882" w:rsidRDefault="00591882">
      <w:pPr>
        <w:rPr>
          <w:sz w:val="14"/>
          <w:szCs w:val="14"/>
        </w:rPr>
      </w:pPr>
    </w:p>
    <w:p w14:paraId="19256211" w14:textId="4A2FE99C" w:rsidR="00591882" w:rsidRDefault="00591882">
      <w:pPr>
        <w:rPr>
          <w:sz w:val="14"/>
          <w:szCs w:val="14"/>
        </w:rPr>
      </w:pPr>
    </w:p>
    <w:p w14:paraId="2B21F1CC" w14:textId="5045D6B5" w:rsidR="00591882" w:rsidRDefault="00591882">
      <w:pPr>
        <w:rPr>
          <w:sz w:val="14"/>
          <w:szCs w:val="14"/>
        </w:rPr>
      </w:pPr>
    </w:p>
    <w:p w14:paraId="224AAF0E" w14:textId="262A62A3" w:rsidR="00591882" w:rsidRDefault="00591882">
      <w:pPr>
        <w:rPr>
          <w:sz w:val="14"/>
          <w:szCs w:val="14"/>
        </w:rPr>
      </w:pPr>
    </w:p>
    <w:p w14:paraId="4316C3AF" w14:textId="77777777" w:rsidR="00591882" w:rsidRDefault="00591882">
      <w:pPr>
        <w:rPr>
          <w:sz w:val="14"/>
          <w:szCs w:val="14"/>
        </w:rPr>
      </w:pPr>
    </w:p>
    <w:tbl>
      <w:tblPr>
        <w:tblStyle w:val="Grilledutablea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6"/>
        <w:gridCol w:w="2088"/>
      </w:tblGrid>
      <w:tr w:rsidR="005A4BCC" w:rsidRPr="00046E0E" w14:paraId="704DC20A" w14:textId="77777777" w:rsidTr="006E76CD">
        <w:tc>
          <w:tcPr>
            <w:tcW w:w="8686" w:type="dxa"/>
            <w:tcBorders>
              <w:bottom w:val="single" w:sz="8" w:space="0" w:color="A6A6A6" w:themeColor="background1" w:themeShade="A6"/>
            </w:tcBorders>
          </w:tcPr>
          <w:p w14:paraId="5EAB1366" w14:textId="77777777" w:rsidR="005A4BCC" w:rsidRPr="00046E0E" w:rsidRDefault="005A4BCC" w:rsidP="006D34AA">
            <w:pPr>
              <w:spacing w:before="11"/>
              <w:ind w:right="64"/>
              <w:jc w:val="both"/>
              <w:rPr>
                <w:b/>
                <w:color w:val="404040"/>
              </w:rPr>
            </w:pPr>
            <w:r w:rsidRPr="00046E0E">
              <w:rPr>
                <w:b/>
                <w:color w:val="404040"/>
              </w:rPr>
              <w:t xml:space="preserve">Technicien &amp; Support IT </w:t>
            </w:r>
            <w:r w:rsidRPr="00046E0E">
              <w:rPr>
                <w:color w:val="404040"/>
              </w:rPr>
              <w:t>|</w:t>
            </w:r>
            <w:proofErr w:type="spellStart"/>
            <w:r w:rsidRPr="00046E0E">
              <w:rPr>
                <w:i/>
                <w:color w:val="404040"/>
              </w:rPr>
              <w:t>CellCarta</w:t>
            </w:r>
            <w:proofErr w:type="spellEnd"/>
            <w:r w:rsidRPr="00046E0E">
              <w:rPr>
                <w:i/>
                <w:color w:val="404040"/>
              </w:rPr>
              <w:t xml:space="preserve"> (ancien </w:t>
            </w:r>
            <w:proofErr w:type="spellStart"/>
            <w:r w:rsidRPr="00046E0E">
              <w:rPr>
                <w:i/>
                <w:color w:val="404040"/>
              </w:rPr>
              <w:t>Caprion</w:t>
            </w:r>
            <w:proofErr w:type="spellEnd"/>
            <w:r w:rsidRPr="00046E0E">
              <w:rPr>
                <w:i/>
                <w:color w:val="404040"/>
              </w:rPr>
              <w:t xml:space="preserve"> </w:t>
            </w:r>
            <w:proofErr w:type="spellStart"/>
            <w:r w:rsidRPr="00046E0E">
              <w:rPr>
                <w:i/>
                <w:color w:val="404040"/>
              </w:rPr>
              <w:t>HistoGeneX</w:t>
            </w:r>
            <w:proofErr w:type="spellEnd"/>
            <w:r w:rsidRPr="00046E0E">
              <w:rPr>
                <w:i/>
                <w:color w:val="404040"/>
              </w:rPr>
              <w:t>), Montréal, QC, Canada</w:t>
            </w:r>
          </w:p>
        </w:tc>
        <w:tc>
          <w:tcPr>
            <w:tcW w:w="2088" w:type="dxa"/>
            <w:tcBorders>
              <w:bottom w:val="single" w:sz="8" w:space="0" w:color="A6A6A6" w:themeColor="background1" w:themeShade="A6"/>
            </w:tcBorders>
          </w:tcPr>
          <w:p w14:paraId="64140D43" w14:textId="1331A4D0" w:rsidR="005A4BCC" w:rsidRPr="00046E0E" w:rsidRDefault="002E53C8" w:rsidP="006D34AA">
            <w:pPr>
              <w:jc w:val="right"/>
            </w:pPr>
            <w:r w:rsidRPr="00046E0E">
              <w:t>Avril</w:t>
            </w:r>
            <w:r w:rsidR="005A4BCC" w:rsidRPr="00046E0E">
              <w:t xml:space="preserve"> 2021</w:t>
            </w:r>
            <w:r w:rsidR="006E76CD">
              <w:t>-Sept 2021</w:t>
            </w:r>
          </w:p>
        </w:tc>
      </w:tr>
      <w:tr w:rsidR="005A4BCC" w:rsidRPr="00046E0E" w14:paraId="5390D61A" w14:textId="77777777" w:rsidTr="00175CFA">
        <w:tc>
          <w:tcPr>
            <w:tcW w:w="10774" w:type="dxa"/>
            <w:gridSpan w:val="2"/>
            <w:tcBorders>
              <w:top w:val="single" w:sz="8" w:space="0" w:color="A6A6A6" w:themeColor="background1" w:themeShade="A6"/>
            </w:tcBorders>
          </w:tcPr>
          <w:p w14:paraId="7219FFC0" w14:textId="77777777" w:rsidR="005A4BCC" w:rsidRPr="00046E0E" w:rsidRDefault="005A4BCC" w:rsidP="00175CFA">
            <w:pPr>
              <w:spacing w:before="11" w:line="276" w:lineRule="auto"/>
              <w:ind w:right="64"/>
              <w:jc w:val="both"/>
            </w:pPr>
            <w:r w:rsidRPr="00046E0E">
              <w:rPr>
                <w:color w:val="404040"/>
              </w:rPr>
              <w:t>Assistance Technique aux Utilisateurs</w:t>
            </w:r>
          </w:p>
          <w:p w14:paraId="2E84424F" w14:textId="77777777" w:rsidR="005B4142" w:rsidRPr="005B4142" w:rsidRDefault="005B4142" w:rsidP="005B4142">
            <w:pPr>
              <w:pStyle w:val="Paragraphedeliste"/>
              <w:numPr>
                <w:ilvl w:val="0"/>
                <w:numId w:val="1"/>
              </w:numPr>
              <w:tabs>
                <w:tab w:val="left" w:pos="456"/>
              </w:tabs>
              <w:spacing w:line="276" w:lineRule="auto"/>
              <w:ind w:hanging="981"/>
              <w:rPr>
                <w:color w:val="404040"/>
              </w:rPr>
            </w:pPr>
            <w:r w:rsidRPr="005B4142">
              <w:rPr>
                <w:color w:val="404040"/>
              </w:rPr>
              <w:t>Assister les utilisateurs dans l'utilisation des applications et des ordinateurs.</w:t>
            </w:r>
          </w:p>
          <w:p w14:paraId="22F089DF" w14:textId="3D36FF88" w:rsidR="005B4142" w:rsidRPr="005B4142" w:rsidRDefault="005B4142" w:rsidP="005B4142">
            <w:pPr>
              <w:pStyle w:val="Paragraphedeliste"/>
              <w:numPr>
                <w:ilvl w:val="0"/>
                <w:numId w:val="1"/>
              </w:numPr>
              <w:tabs>
                <w:tab w:val="left" w:pos="456"/>
              </w:tabs>
              <w:spacing w:line="276" w:lineRule="auto"/>
              <w:ind w:hanging="981"/>
              <w:rPr>
                <w:color w:val="404040"/>
              </w:rPr>
            </w:pPr>
            <w:r w:rsidRPr="005B4142">
              <w:rPr>
                <w:color w:val="404040"/>
              </w:rPr>
              <w:t>Installer et configurer des logiciels sur les ordinateurs des utilisateurs.</w:t>
            </w:r>
          </w:p>
          <w:p w14:paraId="00E5FA32" w14:textId="519AFA34" w:rsidR="005B4142" w:rsidRPr="005B4142" w:rsidRDefault="005B4142" w:rsidP="005B4142">
            <w:pPr>
              <w:pStyle w:val="Paragraphedeliste"/>
              <w:numPr>
                <w:ilvl w:val="0"/>
                <w:numId w:val="1"/>
              </w:numPr>
              <w:tabs>
                <w:tab w:val="left" w:pos="456"/>
              </w:tabs>
              <w:spacing w:line="276" w:lineRule="auto"/>
              <w:ind w:hanging="981"/>
              <w:rPr>
                <w:color w:val="404040"/>
              </w:rPr>
            </w:pPr>
            <w:r w:rsidRPr="005B4142">
              <w:rPr>
                <w:color w:val="404040"/>
              </w:rPr>
              <w:t>Gérer les comptes d'utilisateurs et les autorisations dans Active Directory.</w:t>
            </w:r>
          </w:p>
          <w:p w14:paraId="79215CFB" w14:textId="5B5DDA74" w:rsidR="005B4142" w:rsidRDefault="005B4142" w:rsidP="005B4142">
            <w:pPr>
              <w:pStyle w:val="Paragraphedeliste"/>
              <w:numPr>
                <w:ilvl w:val="0"/>
                <w:numId w:val="1"/>
              </w:numPr>
              <w:tabs>
                <w:tab w:val="left" w:pos="456"/>
              </w:tabs>
              <w:spacing w:line="276" w:lineRule="auto"/>
              <w:ind w:hanging="981"/>
              <w:rPr>
                <w:color w:val="404040"/>
              </w:rPr>
            </w:pPr>
            <w:r w:rsidRPr="005B4142">
              <w:rPr>
                <w:color w:val="404040"/>
              </w:rPr>
              <w:t>Effectuer la maintenance préventive et corrective des ordinateurs.</w:t>
            </w:r>
          </w:p>
          <w:p w14:paraId="3F48EB84" w14:textId="77777777" w:rsidR="00591882" w:rsidRPr="00591882" w:rsidRDefault="00591882" w:rsidP="00591882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80"/>
              <w:rPr>
                <w:color w:val="404040"/>
              </w:rPr>
            </w:pPr>
            <w:r w:rsidRPr="00591882">
              <w:rPr>
                <w:color w:val="404040"/>
              </w:rPr>
              <w:t>Support technique aux utilisateurs, résolution des problèmes matériels et logiciels.</w:t>
            </w:r>
          </w:p>
          <w:p w14:paraId="6B7FF134" w14:textId="77777777" w:rsidR="00591882" w:rsidRPr="00591882" w:rsidRDefault="00591882" w:rsidP="00591882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80"/>
              <w:rPr>
                <w:color w:val="404040"/>
              </w:rPr>
            </w:pPr>
            <w:r w:rsidRPr="00591882">
              <w:rPr>
                <w:color w:val="404040"/>
              </w:rPr>
              <w:t>Prise en charge de la gestion les mises à jour et les correctifs système, en assurant la stabilité et la sécurité des systèmes.</w:t>
            </w:r>
          </w:p>
          <w:p w14:paraId="3A9271BA" w14:textId="26555852" w:rsidR="00591882" w:rsidRDefault="00591882" w:rsidP="00591882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80"/>
              <w:rPr>
                <w:color w:val="404040"/>
              </w:rPr>
            </w:pPr>
            <w:r w:rsidRPr="00591882">
              <w:rPr>
                <w:color w:val="404040"/>
              </w:rPr>
              <w:t>Gestion des comptes utilisateurs dans Active Directory.</w:t>
            </w:r>
          </w:p>
          <w:p w14:paraId="525CF787" w14:textId="0BFE609C" w:rsidR="00633B9C" w:rsidRPr="00046E0E" w:rsidRDefault="00D00936" w:rsidP="006D34AA">
            <w:pPr>
              <w:tabs>
                <w:tab w:val="left" w:pos="1155"/>
              </w:tabs>
              <w:rPr>
                <w:color w:val="404040"/>
              </w:rPr>
            </w:pPr>
            <w:r>
              <w:rPr>
                <w:b/>
                <w:bCs/>
                <w:color w:val="404040"/>
                <w:u w:val="single"/>
              </w:rPr>
              <w:t>Compétences techniques</w:t>
            </w:r>
            <w:r w:rsidR="005A4BCC" w:rsidRPr="00046E0E">
              <w:rPr>
                <w:b/>
                <w:bCs/>
                <w:color w:val="404040"/>
                <w:u w:val="single"/>
              </w:rPr>
              <w:t xml:space="preserve"> :</w:t>
            </w:r>
            <w:r w:rsidR="005A4BCC" w:rsidRPr="00046E0E">
              <w:rPr>
                <w:color w:val="404040"/>
              </w:rPr>
              <w:t xml:space="preserve"> </w:t>
            </w:r>
            <w:r w:rsidR="00A82295" w:rsidRPr="00A82295">
              <w:rPr>
                <w:color w:val="404040"/>
              </w:rPr>
              <w:t xml:space="preserve">Windows 10| Active Directory| Office365| GPO| VPN| VOIP| TCP/IP| DNS| DCHP| VOIP| </w:t>
            </w:r>
          </w:p>
        </w:tc>
      </w:tr>
    </w:tbl>
    <w:p w14:paraId="27919DF1" w14:textId="77777777" w:rsidR="00A45A24" w:rsidRPr="00046E0E" w:rsidRDefault="00A45A24"/>
    <w:p w14:paraId="02902C1B" w14:textId="5C253F1C" w:rsidR="00771C11" w:rsidRDefault="00771C11"/>
    <w:tbl>
      <w:tblPr>
        <w:tblStyle w:val="Grilledutableau"/>
        <w:tblW w:w="1103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  <w:gridCol w:w="2684"/>
        <w:gridCol w:w="40"/>
      </w:tblGrid>
      <w:tr w:rsidR="00771C11" w:rsidRPr="00046E0E" w14:paraId="732478DA" w14:textId="77777777" w:rsidTr="007C78C4">
        <w:trPr>
          <w:gridAfter w:val="1"/>
          <w:wAfter w:w="40" w:type="dxa"/>
        </w:trPr>
        <w:tc>
          <w:tcPr>
            <w:tcW w:w="8306" w:type="dxa"/>
            <w:tcBorders>
              <w:bottom w:val="single" w:sz="8" w:space="0" w:color="A6A6A6" w:themeColor="background1" w:themeShade="A6"/>
            </w:tcBorders>
          </w:tcPr>
          <w:p w14:paraId="58DE7C72" w14:textId="2F7CF97F" w:rsidR="00771C11" w:rsidRPr="00046E0E" w:rsidRDefault="00771C11" w:rsidP="00771C11">
            <w:pPr>
              <w:spacing w:before="56"/>
              <w:jc w:val="both"/>
              <w:rPr>
                <w:i/>
              </w:rPr>
            </w:pPr>
            <w:r w:rsidRPr="00046E0E">
              <w:rPr>
                <w:b/>
                <w:color w:val="404040"/>
              </w:rPr>
              <w:t>Administrateur Système</w:t>
            </w:r>
            <w:r w:rsidRPr="00046E0E">
              <w:rPr>
                <w:b/>
                <w:color w:val="404040"/>
                <w:spacing w:val="-1"/>
              </w:rPr>
              <w:t xml:space="preserve"> </w:t>
            </w:r>
            <w:r w:rsidRPr="00046E0E">
              <w:rPr>
                <w:color w:val="404040"/>
              </w:rPr>
              <w:t>|</w:t>
            </w:r>
            <w:r w:rsidRPr="00046E0E">
              <w:rPr>
                <w:color w:val="404040"/>
                <w:spacing w:val="-4"/>
              </w:rPr>
              <w:t xml:space="preserve"> </w:t>
            </w:r>
            <w:r w:rsidRPr="00046E0E">
              <w:rPr>
                <w:i/>
                <w:color w:val="404040"/>
              </w:rPr>
              <w:t>Group ACTIVA</w:t>
            </w:r>
            <w:r w:rsidRPr="00046E0E">
              <w:rPr>
                <w:i/>
                <w:color w:val="404040"/>
                <w:spacing w:val="-5"/>
              </w:rPr>
              <w:t xml:space="preserve"> </w:t>
            </w:r>
            <w:r w:rsidRPr="00046E0E">
              <w:rPr>
                <w:i/>
                <w:color w:val="404040"/>
              </w:rPr>
              <w:t>Assurances,</w:t>
            </w:r>
            <w:r w:rsidRPr="00046E0E">
              <w:rPr>
                <w:i/>
                <w:color w:val="404040"/>
                <w:spacing w:val="-4"/>
              </w:rPr>
              <w:t xml:space="preserve"> </w:t>
            </w:r>
            <w:r w:rsidRPr="00046E0E">
              <w:rPr>
                <w:i/>
                <w:color w:val="404040"/>
              </w:rPr>
              <w:t>Douala,</w:t>
            </w:r>
            <w:r w:rsidRPr="00046E0E">
              <w:rPr>
                <w:i/>
                <w:color w:val="404040"/>
                <w:spacing w:val="-1"/>
              </w:rPr>
              <w:t xml:space="preserve"> </w:t>
            </w:r>
            <w:r w:rsidRPr="00046E0E">
              <w:rPr>
                <w:i/>
                <w:color w:val="404040"/>
              </w:rPr>
              <w:t>Cameroun</w:t>
            </w:r>
          </w:p>
        </w:tc>
        <w:tc>
          <w:tcPr>
            <w:tcW w:w="2684" w:type="dxa"/>
            <w:tcBorders>
              <w:bottom w:val="single" w:sz="8" w:space="0" w:color="A6A6A6" w:themeColor="background1" w:themeShade="A6"/>
            </w:tcBorders>
          </w:tcPr>
          <w:p w14:paraId="6A58FE66" w14:textId="65F1E251" w:rsidR="00771C11" w:rsidRPr="00046E0E" w:rsidRDefault="00771C11" w:rsidP="00771C11">
            <w:pPr>
              <w:jc w:val="right"/>
            </w:pPr>
            <w:r w:rsidRPr="00046E0E">
              <w:rPr>
                <w:color w:val="404040"/>
              </w:rPr>
              <w:t>Août</w:t>
            </w:r>
            <w:r w:rsidRPr="00046E0E">
              <w:rPr>
                <w:color w:val="404040"/>
                <w:spacing w:val="-2"/>
              </w:rPr>
              <w:t xml:space="preserve"> </w:t>
            </w:r>
            <w:r w:rsidRPr="00046E0E">
              <w:rPr>
                <w:color w:val="404040"/>
              </w:rPr>
              <w:t>2014</w:t>
            </w:r>
            <w:r w:rsidRPr="00046E0E">
              <w:rPr>
                <w:color w:val="404040"/>
                <w:spacing w:val="1"/>
              </w:rPr>
              <w:t xml:space="preserve"> </w:t>
            </w:r>
            <w:r w:rsidR="004E07B8">
              <w:rPr>
                <w:color w:val="404040"/>
              </w:rPr>
              <w:t>–</w:t>
            </w:r>
            <w:r w:rsidRPr="00046E0E">
              <w:rPr>
                <w:color w:val="404040"/>
                <w:spacing w:val="-2"/>
              </w:rPr>
              <w:t xml:space="preserve"> </w:t>
            </w:r>
            <w:r w:rsidR="002E53C8">
              <w:rPr>
                <w:color w:val="404040"/>
                <w:spacing w:val="-2"/>
              </w:rPr>
              <w:t>Fév.</w:t>
            </w:r>
            <w:r w:rsidR="004E07B8">
              <w:rPr>
                <w:color w:val="404040"/>
                <w:spacing w:val="-2"/>
              </w:rPr>
              <w:t xml:space="preserve"> 2021</w:t>
            </w:r>
          </w:p>
        </w:tc>
      </w:tr>
      <w:tr w:rsidR="00771C11" w:rsidRPr="00046E0E" w14:paraId="06BB37BE" w14:textId="77777777" w:rsidTr="007C78C4">
        <w:trPr>
          <w:gridAfter w:val="1"/>
          <w:wAfter w:w="40" w:type="dxa"/>
        </w:trPr>
        <w:tc>
          <w:tcPr>
            <w:tcW w:w="10990" w:type="dxa"/>
            <w:gridSpan w:val="2"/>
            <w:tcBorders>
              <w:top w:val="single" w:sz="8" w:space="0" w:color="A6A6A6" w:themeColor="background1" w:themeShade="A6"/>
            </w:tcBorders>
          </w:tcPr>
          <w:p w14:paraId="7A62C219" w14:textId="78E460BC" w:rsidR="006E76CD" w:rsidRPr="006E76CD" w:rsidRDefault="006E76CD" w:rsidP="006E76CD">
            <w:pPr>
              <w:pStyle w:val="Corpsdetexte"/>
              <w:spacing w:before="56" w:line="276" w:lineRule="auto"/>
              <w:ind w:right="502"/>
              <w:jc w:val="both"/>
              <w:rPr>
                <w:bCs/>
                <w:color w:val="404040"/>
              </w:rPr>
            </w:pPr>
            <w:r w:rsidRPr="006E76CD">
              <w:rPr>
                <w:bCs/>
                <w:color w:val="404040"/>
              </w:rPr>
              <w:t>Administré et configuré les serveurs Windows afin d'assurer un fonctionnement efficace des réseaux de l'entreprise.</w:t>
            </w:r>
          </w:p>
          <w:p w14:paraId="4327B256" w14:textId="113586F5" w:rsidR="006E76CD" w:rsidRDefault="006E76CD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6E76CD">
              <w:rPr>
                <w:color w:val="404040"/>
              </w:rPr>
              <w:t>Gér</w:t>
            </w:r>
            <w:r>
              <w:rPr>
                <w:color w:val="404040"/>
              </w:rPr>
              <w:t>er</w:t>
            </w:r>
            <w:r w:rsidRPr="006E76CD">
              <w:rPr>
                <w:color w:val="404040"/>
              </w:rPr>
              <w:t xml:space="preserve"> la maintenance de l'infrastructure informatique et les mises à jour pour garantir la continuité des opérations.</w:t>
            </w:r>
          </w:p>
          <w:p w14:paraId="4A31CDA6" w14:textId="38CCF546" w:rsidR="005B4142" w:rsidRP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>Gérer les serveurs Windows qui prennent en charge les applications et les services d'entreprise.</w:t>
            </w:r>
          </w:p>
          <w:p w14:paraId="73AB3D55" w14:textId="1B7A8113" w:rsidR="005B4142" w:rsidRP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>Assurer la disponibilité, la fiabilité et la sécurité des réseaux et des systèmes sur site et dans le cloud.</w:t>
            </w:r>
          </w:p>
          <w:p w14:paraId="0B5CD287" w14:textId="5974C07E" w:rsidR="005B4142" w:rsidRP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>Gérer les configurations des serveurs, les mises à jour, les correctifs et les sauvegardes.</w:t>
            </w:r>
          </w:p>
          <w:p w14:paraId="03054735" w14:textId="1C6F0991" w:rsid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 xml:space="preserve">Déployer et configurer de nouveaux équipements réseau, tels que les commutateurs, les routeurs, </w:t>
            </w:r>
            <w:r w:rsidR="003A4C47" w:rsidRPr="005B4142">
              <w:rPr>
                <w:color w:val="404040"/>
              </w:rPr>
              <w:t>les pares-feux</w:t>
            </w:r>
            <w:r w:rsidRPr="005B4142">
              <w:rPr>
                <w:color w:val="404040"/>
              </w:rPr>
              <w:t xml:space="preserve"> et les points d'accès sans fil.</w:t>
            </w:r>
          </w:p>
          <w:p w14:paraId="6CB0B8E8" w14:textId="6E41AE9F" w:rsidR="003A4C47" w:rsidRPr="005B4142" w:rsidRDefault="003A4C47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3A4C47">
              <w:rPr>
                <w:color w:val="404040"/>
              </w:rPr>
              <w:t>Assuré la disponibilité et la sécurité des services Microsoft 365, y compris la gestion des licences et des services cloud</w:t>
            </w:r>
          </w:p>
          <w:p w14:paraId="7C897EA3" w14:textId="6BBDF9F1" w:rsidR="005B4142" w:rsidRP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>Gérer les comptes d'utilisateurs et les autorisations dans Active Directory.</w:t>
            </w:r>
          </w:p>
          <w:p w14:paraId="4D871CFA" w14:textId="61E5FA8E" w:rsidR="005B4142" w:rsidRPr="005B4142" w:rsidRDefault="005B4142" w:rsidP="005B4142">
            <w:pPr>
              <w:pStyle w:val="Corpsdetexte"/>
              <w:numPr>
                <w:ilvl w:val="0"/>
                <w:numId w:val="14"/>
              </w:numPr>
              <w:spacing w:line="276" w:lineRule="auto"/>
              <w:ind w:left="474" w:right="502"/>
              <w:jc w:val="both"/>
              <w:rPr>
                <w:color w:val="404040"/>
              </w:rPr>
            </w:pPr>
            <w:r w:rsidRPr="005B4142">
              <w:rPr>
                <w:color w:val="404040"/>
              </w:rPr>
              <w:t>Assurer la surveillance et la résolution des incidents sur les serveurs et les réseaux</w:t>
            </w:r>
          </w:p>
          <w:p w14:paraId="084ED300" w14:textId="3E11E1B5" w:rsidR="00771C11" w:rsidRPr="00046E0E" w:rsidRDefault="00D00936" w:rsidP="00D00936">
            <w:pPr>
              <w:pStyle w:val="Corpsdetexte"/>
              <w:spacing w:before="56" w:line="276" w:lineRule="auto"/>
              <w:ind w:right="502"/>
              <w:jc w:val="both"/>
              <w:rPr>
                <w:bCs/>
                <w:color w:val="404040"/>
              </w:rPr>
            </w:pPr>
            <w:r>
              <w:rPr>
                <w:b/>
                <w:bCs/>
                <w:color w:val="404040"/>
                <w:u w:val="single"/>
              </w:rPr>
              <w:t>Compétences techniques</w:t>
            </w:r>
            <w:r w:rsidRPr="00046E0E">
              <w:rPr>
                <w:b/>
                <w:bCs/>
                <w:color w:val="404040"/>
                <w:u w:val="single"/>
              </w:rPr>
              <w:t xml:space="preserve"> :</w:t>
            </w:r>
            <w:r w:rsidRPr="00046E0E">
              <w:rPr>
                <w:color w:val="404040"/>
              </w:rPr>
              <w:t xml:space="preserve"> </w:t>
            </w:r>
            <w:r w:rsidR="007C78C4" w:rsidRPr="007C78C4">
              <w:rPr>
                <w:color w:val="404040"/>
              </w:rPr>
              <w:t xml:space="preserve">Exchange </w:t>
            </w:r>
            <w:r w:rsidR="002E53C8">
              <w:rPr>
                <w:color w:val="404040"/>
              </w:rPr>
              <w:t>Admin</w:t>
            </w:r>
            <w:r w:rsidR="007C78C4" w:rsidRPr="007C78C4">
              <w:rPr>
                <w:color w:val="404040"/>
              </w:rPr>
              <w:t xml:space="preserve">| Windows server| Windows Active directory| </w:t>
            </w:r>
            <w:proofErr w:type="spellStart"/>
            <w:r w:rsidR="002E53C8">
              <w:rPr>
                <w:color w:val="404040"/>
              </w:rPr>
              <w:t>AzureAD</w:t>
            </w:r>
            <w:proofErr w:type="spellEnd"/>
            <w:r w:rsidR="007C78C4" w:rsidRPr="007C78C4">
              <w:rPr>
                <w:color w:val="404040"/>
              </w:rPr>
              <w:t xml:space="preserve">| Hyper-V| </w:t>
            </w:r>
            <w:proofErr w:type="spellStart"/>
            <w:r w:rsidR="002E53C8">
              <w:rPr>
                <w:color w:val="404040"/>
              </w:rPr>
              <w:t>OpManager</w:t>
            </w:r>
            <w:proofErr w:type="spellEnd"/>
            <w:r w:rsidR="007C78C4" w:rsidRPr="007C78C4">
              <w:rPr>
                <w:color w:val="404040"/>
              </w:rPr>
              <w:t>| Jira Helpdesk| Office365| Symantec Endpoint|</w:t>
            </w:r>
            <w:r w:rsidR="002E53C8" w:rsidRPr="007C78C4">
              <w:rPr>
                <w:color w:val="404040"/>
              </w:rPr>
              <w:t xml:space="preserve"> </w:t>
            </w:r>
            <w:proofErr w:type="spellStart"/>
            <w:r w:rsidR="002E53C8">
              <w:rPr>
                <w:color w:val="404040"/>
              </w:rPr>
              <w:t>SentinelOne</w:t>
            </w:r>
            <w:proofErr w:type="spellEnd"/>
            <w:r w:rsidR="002E53C8" w:rsidRPr="007C78C4">
              <w:rPr>
                <w:color w:val="404040"/>
              </w:rPr>
              <w:t>| GPO</w:t>
            </w:r>
            <w:r w:rsidR="007C78C4" w:rsidRPr="007C78C4">
              <w:rPr>
                <w:color w:val="404040"/>
              </w:rPr>
              <w:t>| VPN| VOIP| TCP/IP| DNS| DCHP</w:t>
            </w:r>
            <w:proofErr w:type="gramStart"/>
            <w:r w:rsidR="007C78C4" w:rsidRPr="007C78C4">
              <w:rPr>
                <w:color w:val="404040"/>
              </w:rPr>
              <w:t xml:space="preserve">|  </w:t>
            </w:r>
            <w:proofErr w:type="spellStart"/>
            <w:r w:rsidR="007C78C4" w:rsidRPr="007C78C4">
              <w:rPr>
                <w:color w:val="404040"/>
              </w:rPr>
              <w:t>Isperius</w:t>
            </w:r>
            <w:proofErr w:type="spellEnd"/>
            <w:proofErr w:type="gramEnd"/>
            <w:r w:rsidR="007C78C4" w:rsidRPr="007C78C4">
              <w:rPr>
                <w:color w:val="404040"/>
              </w:rPr>
              <w:t xml:space="preserve"> Backup| </w:t>
            </w:r>
            <w:proofErr w:type="spellStart"/>
            <w:r w:rsidR="007C78C4" w:rsidRPr="007C78C4">
              <w:rPr>
                <w:color w:val="404040"/>
              </w:rPr>
              <w:t>Landpark</w:t>
            </w:r>
            <w:proofErr w:type="spellEnd"/>
            <w:r w:rsidR="007C78C4" w:rsidRPr="007C78C4">
              <w:rPr>
                <w:color w:val="404040"/>
              </w:rPr>
              <w:t xml:space="preserve"> Helpdesk| TeamViewer| Teams| Acronis Snap </w:t>
            </w:r>
            <w:proofErr w:type="spellStart"/>
            <w:r w:rsidR="007C78C4" w:rsidRPr="007C78C4">
              <w:rPr>
                <w:color w:val="404040"/>
              </w:rPr>
              <w:t>Deploy</w:t>
            </w:r>
            <w:proofErr w:type="spellEnd"/>
            <w:r w:rsidR="004E07B8">
              <w:rPr>
                <w:color w:val="404040"/>
              </w:rPr>
              <w:t xml:space="preserve"> </w:t>
            </w:r>
            <w:r w:rsidR="004E07B8" w:rsidRPr="007C78C4">
              <w:rPr>
                <w:color w:val="404040"/>
              </w:rPr>
              <w:t xml:space="preserve">| </w:t>
            </w:r>
            <w:r w:rsidR="005454B2">
              <w:rPr>
                <w:color w:val="404040"/>
              </w:rPr>
              <w:t>SQL Serveur</w:t>
            </w:r>
            <w:r w:rsidR="002E53C8">
              <w:t xml:space="preserve"> </w:t>
            </w:r>
            <w:r w:rsidR="002E53C8" w:rsidRPr="002E53C8">
              <w:rPr>
                <w:color w:val="404040"/>
              </w:rPr>
              <w:t>Azure</w:t>
            </w:r>
            <w:r w:rsidR="002E53C8" w:rsidRPr="007C78C4">
              <w:rPr>
                <w:color w:val="404040"/>
              </w:rPr>
              <w:t>|</w:t>
            </w:r>
            <w:r w:rsidR="002E53C8" w:rsidRPr="002E53C8">
              <w:rPr>
                <w:color w:val="404040"/>
              </w:rPr>
              <w:t xml:space="preserve"> AD </w:t>
            </w:r>
            <w:proofErr w:type="spellStart"/>
            <w:r w:rsidR="002E53C8" w:rsidRPr="002E53C8">
              <w:rPr>
                <w:color w:val="404040"/>
              </w:rPr>
              <w:t>Connect</w:t>
            </w:r>
            <w:proofErr w:type="spellEnd"/>
          </w:p>
          <w:p w14:paraId="5283009C" w14:textId="36A80897" w:rsidR="00406B1F" w:rsidRPr="00046E0E" w:rsidRDefault="00406B1F" w:rsidP="00175CFA">
            <w:pPr>
              <w:pStyle w:val="Corpsdetexte"/>
              <w:spacing w:before="56" w:line="276" w:lineRule="auto"/>
              <w:ind w:right="502"/>
              <w:rPr>
                <w:bCs/>
              </w:rPr>
            </w:pPr>
          </w:p>
        </w:tc>
      </w:tr>
      <w:tr w:rsidR="00771C11" w:rsidRPr="00046E0E" w14:paraId="046C1151" w14:textId="77777777" w:rsidTr="007C78C4">
        <w:tc>
          <w:tcPr>
            <w:tcW w:w="11030" w:type="dxa"/>
            <w:gridSpan w:val="3"/>
          </w:tcPr>
          <w:p w14:paraId="5E7A5A9B" w14:textId="4F0CB5D8" w:rsidR="006E76CD" w:rsidRDefault="006E76CD" w:rsidP="005A4BCC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5A8F82F" w14:textId="77777777" w:rsidR="002E53C8" w:rsidRDefault="002E53C8" w:rsidP="005A4BCC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57179959" w14:textId="222AC954" w:rsidR="00771C11" w:rsidRDefault="005A4BCC" w:rsidP="005A4BCC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046E0E">
              <w:rPr>
                <w:rFonts w:ascii="Trebuchet MS" w:hAnsi="Trebuchet MS"/>
                <w:sz w:val="28"/>
                <w:szCs w:val="28"/>
              </w:rPr>
              <w:t>FORMATION &amp; CERTIFICATIONS</w:t>
            </w:r>
          </w:p>
          <w:p w14:paraId="46BAB986" w14:textId="4720F9AF" w:rsidR="000B3387" w:rsidRPr="00046E0E" w:rsidRDefault="000B3387" w:rsidP="005A4BCC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771C11" w:rsidRPr="006465C8" w14:paraId="48143232" w14:textId="77777777" w:rsidTr="007C78C4">
        <w:tc>
          <w:tcPr>
            <w:tcW w:w="11030" w:type="dxa"/>
            <w:gridSpan w:val="3"/>
          </w:tcPr>
          <w:tbl>
            <w:tblPr>
              <w:tblStyle w:val="Grilledutableau"/>
              <w:tblW w:w="10804" w:type="dxa"/>
              <w:tblLook w:val="04A0" w:firstRow="1" w:lastRow="0" w:firstColumn="1" w:lastColumn="0" w:noHBand="0" w:noVBand="1"/>
            </w:tblPr>
            <w:tblGrid>
              <w:gridCol w:w="10804"/>
            </w:tblGrid>
            <w:tr w:rsidR="005E07ED" w14:paraId="675F6110" w14:textId="77777777" w:rsidTr="00EF4F6E">
              <w:tc>
                <w:tcPr>
                  <w:tcW w:w="10804" w:type="dxa"/>
                </w:tcPr>
                <w:p w14:paraId="419980F1" w14:textId="77777777" w:rsidR="005E07ED" w:rsidRPr="00046E0E" w:rsidRDefault="005E07ED" w:rsidP="005E07ED">
                  <w:pPr>
                    <w:pStyle w:val="TableParagraph"/>
                    <w:ind w:left="0"/>
                    <w:jc w:val="both"/>
                  </w:pPr>
                  <w:r w:rsidRPr="00361B35">
                    <w:rPr>
                      <w:b/>
                      <w:bCs/>
                    </w:rPr>
                    <w:t>Licence de Technologie Informatique et Réseaux</w:t>
                  </w:r>
                  <w:r w:rsidRPr="00046E0E">
                    <w:t xml:space="preserve">, </w:t>
                  </w:r>
                  <w:r>
                    <w:t>IUT FV</w:t>
                  </w:r>
                  <w:r w:rsidRPr="00046E0E">
                    <w:t xml:space="preserve"> </w:t>
                  </w:r>
                  <w:proofErr w:type="spellStart"/>
                  <w:r>
                    <w:t>Bandjoun</w:t>
                  </w:r>
                  <w:proofErr w:type="spellEnd"/>
                  <w:r w:rsidRPr="00046E0E">
                    <w:t>, Cameroun (</w:t>
                  </w:r>
                  <w:r>
                    <w:t xml:space="preserve">2006 - </w:t>
                  </w:r>
                  <w:r w:rsidRPr="00046E0E">
                    <w:t>20</w:t>
                  </w:r>
                  <w:r>
                    <w:t>08</w:t>
                  </w:r>
                  <w:r w:rsidRPr="00046E0E">
                    <w:t>)</w:t>
                  </w:r>
                </w:p>
                <w:p w14:paraId="6D72C794" w14:textId="14D471AB" w:rsidR="005E07ED" w:rsidRPr="00BC74A4" w:rsidRDefault="005E07ED" w:rsidP="005E07ED">
                  <w:pPr>
                    <w:pStyle w:val="TableParagraph"/>
                    <w:ind w:left="0"/>
                  </w:pPr>
                  <w:r w:rsidRPr="00361B35">
                    <w:rPr>
                      <w:i/>
                      <w:iCs/>
                      <w:sz w:val="18"/>
                      <w:szCs w:val="18"/>
                    </w:rPr>
                    <w:t xml:space="preserve">Évalué comme équivalent à un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DEC </w:t>
                  </w:r>
                  <w:r w:rsidRPr="00361B35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par 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MIFI</w:t>
                  </w:r>
                  <w:r w:rsidRPr="00361B35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0008757897</w:t>
                  </w:r>
                  <w:r w:rsidRPr="00361B35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9031DD" w:rsidRPr="006465C8" w14:paraId="26B7B372" w14:textId="77777777" w:rsidTr="0044602A">
              <w:tc>
                <w:tcPr>
                  <w:tcW w:w="10804" w:type="dxa"/>
                </w:tcPr>
                <w:p w14:paraId="28343869" w14:textId="0927BEFE" w:rsidR="009031DD" w:rsidRPr="006B07F8" w:rsidRDefault="009031DD" w:rsidP="009031DD">
                  <w:pPr>
                    <w:pStyle w:val="TableParagraph"/>
                    <w:spacing w:line="276" w:lineRule="auto"/>
                    <w:ind w:left="0"/>
                    <w:jc w:val="both"/>
                    <w:rPr>
                      <w:b/>
                      <w:bCs/>
                      <w:u w:val="single"/>
                      <w:lang w:val="en-US"/>
                    </w:rPr>
                  </w:pPr>
                  <w:r w:rsidRPr="006B07F8">
                    <w:rPr>
                      <w:b/>
                      <w:bCs/>
                      <w:u w:val="single"/>
                      <w:lang w:val="en-US"/>
                    </w:rPr>
                    <w:t>Certifications:</w:t>
                  </w:r>
                </w:p>
                <w:p w14:paraId="07857A76" w14:textId="4E5D4DB0" w:rsidR="009031DD" w:rsidRPr="006465C8" w:rsidRDefault="009031DD" w:rsidP="009031DD">
                  <w:pPr>
                    <w:pStyle w:val="TableParagraph"/>
                    <w:spacing w:line="276" w:lineRule="auto"/>
                    <w:ind w:left="0"/>
                    <w:jc w:val="both"/>
                    <w:rPr>
                      <w:b/>
                      <w:bCs/>
                      <w:lang w:val="en-US"/>
                    </w:rPr>
                  </w:pPr>
                  <w:r w:rsidRPr="006465C8">
                    <w:rPr>
                      <w:b/>
                      <w:bCs/>
                      <w:lang w:val="en-US"/>
                    </w:rPr>
                    <w:t>CompTIA Network+</w:t>
                  </w:r>
                  <w:r w:rsidRPr="006465C8">
                    <w:rPr>
                      <w:lang w:val="en-US"/>
                    </w:rPr>
                    <w:t xml:space="preserve"> | </w:t>
                  </w:r>
                  <w:r w:rsidRPr="006465C8">
                    <w:rPr>
                      <w:b/>
                      <w:bCs/>
                      <w:lang w:val="en-US"/>
                    </w:rPr>
                    <w:t>CompTIA Security+</w:t>
                  </w:r>
                  <w:r w:rsidRPr="006465C8">
                    <w:rPr>
                      <w:lang w:val="en-US"/>
                    </w:rPr>
                    <w:t xml:space="preserve"> | </w:t>
                  </w:r>
                  <w:r w:rsidRPr="006465C8">
                    <w:rPr>
                      <w:b/>
                      <w:bCs/>
                      <w:lang w:val="en-US"/>
                    </w:rPr>
                    <w:t>ITIL® Foundation V4</w:t>
                  </w:r>
                  <w:r w:rsidRPr="006465C8">
                    <w:rPr>
                      <w:lang w:val="en-US"/>
                    </w:rPr>
                    <w:t xml:space="preserve"> | </w:t>
                  </w:r>
                  <w:r w:rsidRPr="006465C8">
                    <w:rPr>
                      <w:b/>
                      <w:bCs/>
                      <w:lang w:val="en-US"/>
                    </w:rPr>
                    <w:t>MSCA</w:t>
                  </w:r>
                  <w:r w:rsidRPr="006465C8">
                    <w:rPr>
                      <w:lang w:val="en-US"/>
                    </w:rPr>
                    <w:t xml:space="preserve"> |</w:t>
                  </w:r>
                  <w:r w:rsidRPr="006465C8">
                    <w:rPr>
                      <w:b/>
                      <w:bCs/>
                      <w:lang w:val="en-US"/>
                    </w:rPr>
                    <w:t xml:space="preserve">Azure </w:t>
                  </w:r>
                  <w:r>
                    <w:rPr>
                      <w:b/>
                      <w:bCs/>
                      <w:lang w:val="en-US"/>
                    </w:rPr>
                    <w:t>104</w:t>
                  </w:r>
                  <w:r w:rsidRPr="006465C8">
                    <w:rPr>
                      <w:lang w:val="en-US"/>
                    </w:rPr>
                    <w:t xml:space="preserve"> | </w:t>
                  </w:r>
                  <w:r w:rsidRPr="006465C8">
                    <w:rPr>
                      <w:b/>
                      <w:bCs/>
                      <w:lang w:val="en-US"/>
                    </w:rPr>
                    <w:t>Azure AZ900</w:t>
                  </w:r>
                  <w:r w:rsidRPr="006465C8">
                    <w:rPr>
                      <w:lang w:val="en-US"/>
                    </w:rPr>
                    <w:t xml:space="preserve"> | </w:t>
                  </w:r>
                  <w:r>
                    <w:rPr>
                      <w:b/>
                      <w:bCs/>
                      <w:lang w:val="en-US"/>
                    </w:rPr>
                    <w:t xml:space="preserve">CompTIA </w:t>
                  </w:r>
                  <w:proofErr w:type="spellStart"/>
                  <w:r>
                    <w:rPr>
                      <w:b/>
                      <w:bCs/>
                      <w:lang w:val="en-US"/>
                    </w:rPr>
                    <w:t>CySa</w:t>
                  </w:r>
                  <w:proofErr w:type="spellEnd"/>
                  <w:r>
                    <w:rPr>
                      <w:b/>
                      <w:bCs/>
                      <w:lang w:val="en-US"/>
                    </w:rPr>
                    <w:t>+</w:t>
                  </w:r>
                </w:p>
              </w:tc>
            </w:tr>
          </w:tbl>
          <w:p w14:paraId="6563FE00" w14:textId="25CCB013" w:rsidR="00771C11" w:rsidRPr="006465C8" w:rsidRDefault="00771C11" w:rsidP="005A4BCC">
            <w:pPr>
              <w:tabs>
                <w:tab w:val="left" w:pos="456"/>
              </w:tabs>
              <w:ind w:right="1"/>
              <w:rPr>
                <w:bCs/>
                <w:lang w:val="en-US"/>
              </w:rPr>
            </w:pPr>
          </w:p>
        </w:tc>
      </w:tr>
    </w:tbl>
    <w:p w14:paraId="3E9781D1" w14:textId="0991C353" w:rsidR="00771C11" w:rsidRDefault="00771C11">
      <w:pPr>
        <w:rPr>
          <w:lang w:val="en-US"/>
        </w:rPr>
      </w:pPr>
    </w:p>
    <w:p w14:paraId="53A75964" w14:textId="77777777" w:rsidR="006E76CD" w:rsidRPr="00046E0E" w:rsidRDefault="006E76CD" w:rsidP="006E76CD"/>
    <w:p w14:paraId="7F96D670" w14:textId="77777777" w:rsidR="006E76CD" w:rsidRPr="00046E0E" w:rsidRDefault="006E76CD" w:rsidP="006E76CD"/>
    <w:p w14:paraId="0977CAAF" w14:textId="77777777" w:rsidR="006E76CD" w:rsidRPr="006465C8" w:rsidRDefault="006E76CD">
      <w:pPr>
        <w:rPr>
          <w:lang w:val="en-US"/>
        </w:rPr>
      </w:pPr>
    </w:p>
    <w:sectPr w:rsidR="006E76CD" w:rsidRPr="006465C8" w:rsidSect="00A54B58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012"/>
    <w:multiLevelType w:val="hybridMultilevel"/>
    <w:tmpl w:val="57BC6286"/>
    <w:lvl w:ilvl="0" w:tplc="2C0C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54D6ED9"/>
    <w:multiLevelType w:val="hybridMultilevel"/>
    <w:tmpl w:val="A3F47346"/>
    <w:lvl w:ilvl="0" w:tplc="4A7A8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154"/>
    <w:multiLevelType w:val="hybridMultilevel"/>
    <w:tmpl w:val="11567C10"/>
    <w:lvl w:ilvl="0" w:tplc="4A7A8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0D7E"/>
    <w:multiLevelType w:val="hybridMultilevel"/>
    <w:tmpl w:val="99862994"/>
    <w:lvl w:ilvl="0" w:tplc="84F2E1D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34C049E">
      <w:numFmt w:val="bullet"/>
      <w:lvlText w:val="•"/>
      <w:lvlJc w:val="left"/>
      <w:pPr>
        <w:ind w:left="790" w:hanging="361"/>
      </w:pPr>
      <w:rPr>
        <w:rFonts w:hint="default"/>
        <w:lang w:val="fr-FR" w:eastAsia="en-US" w:bidi="ar-SA"/>
      </w:rPr>
    </w:lvl>
    <w:lvl w:ilvl="2" w:tplc="855A2F68">
      <w:numFmt w:val="bullet"/>
      <w:lvlText w:val="•"/>
      <w:lvlJc w:val="left"/>
      <w:pPr>
        <w:ind w:left="1100" w:hanging="361"/>
      </w:pPr>
      <w:rPr>
        <w:rFonts w:hint="default"/>
        <w:lang w:val="fr-FR" w:eastAsia="en-US" w:bidi="ar-SA"/>
      </w:rPr>
    </w:lvl>
    <w:lvl w:ilvl="3" w:tplc="232E17A8">
      <w:numFmt w:val="bullet"/>
      <w:lvlText w:val="•"/>
      <w:lvlJc w:val="left"/>
      <w:pPr>
        <w:ind w:left="1410" w:hanging="361"/>
      </w:pPr>
      <w:rPr>
        <w:rFonts w:hint="default"/>
        <w:lang w:val="fr-FR" w:eastAsia="en-US" w:bidi="ar-SA"/>
      </w:rPr>
    </w:lvl>
    <w:lvl w:ilvl="4" w:tplc="02748FD4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5" w:tplc="1FDC8BB4">
      <w:numFmt w:val="bullet"/>
      <w:lvlText w:val="•"/>
      <w:lvlJc w:val="left"/>
      <w:pPr>
        <w:ind w:left="2031" w:hanging="361"/>
      </w:pPr>
      <w:rPr>
        <w:rFonts w:hint="default"/>
        <w:lang w:val="fr-FR" w:eastAsia="en-US" w:bidi="ar-SA"/>
      </w:rPr>
    </w:lvl>
    <w:lvl w:ilvl="6" w:tplc="DFFC8104">
      <w:numFmt w:val="bullet"/>
      <w:lvlText w:val="•"/>
      <w:lvlJc w:val="left"/>
      <w:pPr>
        <w:ind w:left="2341" w:hanging="361"/>
      </w:pPr>
      <w:rPr>
        <w:rFonts w:hint="default"/>
        <w:lang w:val="fr-FR" w:eastAsia="en-US" w:bidi="ar-SA"/>
      </w:rPr>
    </w:lvl>
    <w:lvl w:ilvl="7" w:tplc="D908A392">
      <w:numFmt w:val="bullet"/>
      <w:lvlText w:val="•"/>
      <w:lvlJc w:val="left"/>
      <w:pPr>
        <w:ind w:left="2652" w:hanging="361"/>
      </w:pPr>
      <w:rPr>
        <w:rFonts w:hint="default"/>
        <w:lang w:val="fr-FR" w:eastAsia="en-US" w:bidi="ar-SA"/>
      </w:rPr>
    </w:lvl>
    <w:lvl w:ilvl="8" w:tplc="99D64418">
      <w:numFmt w:val="bullet"/>
      <w:lvlText w:val="•"/>
      <w:lvlJc w:val="left"/>
      <w:pPr>
        <w:ind w:left="2962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276A3830"/>
    <w:multiLevelType w:val="hybridMultilevel"/>
    <w:tmpl w:val="8CF63C46"/>
    <w:lvl w:ilvl="0" w:tplc="4A7A8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FB"/>
    <w:multiLevelType w:val="hybridMultilevel"/>
    <w:tmpl w:val="2CA66920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3C5"/>
    <w:multiLevelType w:val="hybridMultilevel"/>
    <w:tmpl w:val="18ACC60E"/>
    <w:lvl w:ilvl="0" w:tplc="AF723B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FD449BE">
      <w:numFmt w:val="bullet"/>
      <w:lvlText w:val="•"/>
      <w:lvlJc w:val="left"/>
      <w:pPr>
        <w:ind w:left="734" w:hanging="360"/>
      </w:pPr>
      <w:rPr>
        <w:rFonts w:hint="default"/>
        <w:lang w:val="fr-FR" w:eastAsia="en-US" w:bidi="ar-SA"/>
      </w:rPr>
    </w:lvl>
    <w:lvl w:ilvl="2" w:tplc="8B4E9AAA">
      <w:numFmt w:val="bullet"/>
      <w:lvlText w:val="•"/>
      <w:lvlJc w:val="left"/>
      <w:pPr>
        <w:ind w:left="1008" w:hanging="360"/>
      </w:pPr>
      <w:rPr>
        <w:rFonts w:hint="default"/>
        <w:lang w:val="fr-FR" w:eastAsia="en-US" w:bidi="ar-SA"/>
      </w:rPr>
    </w:lvl>
    <w:lvl w:ilvl="3" w:tplc="D46484AC">
      <w:numFmt w:val="bullet"/>
      <w:lvlText w:val="•"/>
      <w:lvlJc w:val="left"/>
      <w:pPr>
        <w:ind w:left="1283" w:hanging="360"/>
      </w:pPr>
      <w:rPr>
        <w:rFonts w:hint="default"/>
        <w:lang w:val="fr-FR" w:eastAsia="en-US" w:bidi="ar-SA"/>
      </w:rPr>
    </w:lvl>
    <w:lvl w:ilvl="4" w:tplc="62E43082">
      <w:numFmt w:val="bullet"/>
      <w:lvlText w:val="•"/>
      <w:lvlJc w:val="left"/>
      <w:pPr>
        <w:ind w:left="1557" w:hanging="360"/>
      </w:pPr>
      <w:rPr>
        <w:rFonts w:hint="default"/>
        <w:lang w:val="fr-FR" w:eastAsia="en-US" w:bidi="ar-SA"/>
      </w:rPr>
    </w:lvl>
    <w:lvl w:ilvl="5" w:tplc="474E0854">
      <w:numFmt w:val="bullet"/>
      <w:lvlText w:val="•"/>
      <w:lvlJc w:val="left"/>
      <w:pPr>
        <w:ind w:left="1832" w:hanging="360"/>
      </w:pPr>
      <w:rPr>
        <w:rFonts w:hint="default"/>
        <w:lang w:val="fr-FR" w:eastAsia="en-US" w:bidi="ar-SA"/>
      </w:rPr>
    </w:lvl>
    <w:lvl w:ilvl="6" w:tplc="D8AA8A34">
      <w:numFmt w:val="bullet"/>
      <w:lvlText w:val="•"/>
      <w:lvlJc w:val="left"/>
      <w:pPr>
        <w:ind w:left="2106" w:hanging="360"/>
      </w:pPr>
      <w:rPr>
        <w:rFonts w:hint="default"/>
        <w:lang w:val="fr-FR" w:eastAsia="en-US" w:bidi="ar-SA"/>
      </w:rPr>
    </w:lvl>
    <w:lvl w:ilvl="7" w:tplc="856C1B96"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8" w:tplc="BAACEF34">
      <w:numFmt w:val="bullet"/>
      <w:lvlText w:val="•"/>
      <w:lvlJc w:val="left"/>
      <w:pPr>
        <w:ind w:left="265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2FA5DBE"/>
    <w:multiLevelType w:val="hybridMultilevel"/>
    <w:tmpl w:val="28DCD416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8035E"/>
    <w:multiLevelType w:val="hybridMultilevel"/>
    <w:tmpl w:val="CD4083FA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F91"/>
    <w:multiLevelType w:val="hybridMultilevel"/>
    <w:tmpl w:val="7A8A64D0"/>
    <w:lvl w:ilvl="0" w:tplc="F91410F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89CC968">
      <w:numFmt w:val="bullet"/>
      <w:lvlText w:val="•"/>
      <w:lvlJc w:val="left"/>
      <w:pPr>
        <w:ind w:left="810" w:hanging="361"/>
      </w:pPr>
      <w:rPr>
        <w:rFonts w:hint="default"/>
        <w:lang w:val="fr-FR" w:eastAsia="en-US" w:bidi="ar-SA"/>
      </w:rPr>
    </w:lvl>
    <w:lvl w:ilvl="2" w:tplc="14B85512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3" w:tplc="EA16ED20">
      <w:numFmt w:val="bullet"/>
      <w:lvlText w:val="•"/>
      <w:lvlJc w:val="left"/>
      <w:pPr>
        <w:ind w:left="1510" w:hanging="361"/>
      </w:pPr>
      <w:rPr>
        <w:rFonts w:hint="default"/>
        <w:lang w:val="fr-FR" w:eastAsia="en-US" w:bidi="ar-SA"/>
      </w:rPr>
    </w:lvl>
    <w:lvl w:ilvl="4" w:tplc="76227194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5" w:tplc="DD408EA6">
      <w:numFmt w:val="bullet"/>
      <w:lvlText w:val="•"/>
      <w:lvlJc w:val="left"/>
      <w:pPr>
        <w:ind w:left="2210" w:hanging="361"/>
      </w:pPr>
      <w:rPr>
        <w:rFonts w:hint="default"/>
        <w:lang w:val="fr-FR" w:eastAsia="en-US" w:bidi="ar-SA"/>
      </w:rPr>
    </w:lvl>
    <w:lvl w:ilvl="6" w:tplc="E9ACF6A8">
      <w:numFmt w:val="bullet"/>
      <w:lvlText w:val="•"/>
      <w:lvlJc w:val="left"/>
      <w:pPr>
        <w:ind w:left="2560" w:hanging="361"/>
      </w:pPr>
      <w:rPr>
        <w:rFonts w:hint="default"/>
        <w:lang w:val="fr-FR" w:eastAsia="en-US" w:bidi="ar-SA"/>
      </w:rPr>
    </w:lvl>
    <w:lvl w:ilvl="7" w:tplc="43129BD6">
      <w:numFmt w:val="bullet"/>
      <w:lvlText w:val="•"/>
      <w:lvlJc w:val="left"/>
      <w:pPr>
        <w:ind w:left="2910" w:hanging="361"/>
      </w:pPr>
      <w:rPr>
        <w:rFonts w:hint="default"/>
        <w:lang w:val="fr-FR" w:eastAsia="en-US" w:bidi="ar-SA"/>
      </w:rPr>
    </w:lvl>
    <w:lvl w:ilvl="8" w:tplc="D310A5AC">
      <w:numFmt w:val="bullet"/>
      <w:lvlText w:val="•"/>
      <w:lvlJc w:val="left"/>
      <w:pPr>
        <w:ind w:left="3260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441930BF"/>
    <w:multiLevelType w:val="hybridMultilevel"/>
    <w:tmpl w:val="8D92A026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7057"/>
    <w:multiLevelType w:val="hybridMultilevel"/>
    <w:tmpl w:val="14845304"/>
    <w:lvl w:ilvl="0" w:tplc="56603C5A">
      <w:numFmt w:val="bullet"/>
      <w:lvlText w:val=""/>
      <w:lvlJc w:val="left"/>
      <w:pPr>
        <w:ind w:left="1154" w:hanging="360"/>
      </w:pPr>
      <w:rPr>
        <w:rFonts w:hint="default"/>
        <w:w w:val="100"/>
        <w:lang w:val="fr-FR" w:eastAsia="en-US" w:bidi="ar-SA"/>
      </w:rPr>
    </w:lvl>
    <w:lvl w:ilvl="1" w:tplc="AEBA86B2">
      <w:numFmt w:val="bullet"/>
      <w:lvlText w:val="•"/>
      <w:lvlJc w:val="left"/>
      <w:pPr>
        <w:ind w:left="1916" w:hanging="360"/>
      </w:pPr>
      <w:rPr>
        <w:rFonts w:hint="default"/>
        <w:lang w:val="fr-FR" w:eastAsia="en-US" w:bidi="ar-SA"/>
      </w:rPr>
    </w:lvl>
    <w:lvl w:ilvl="2" w:tplc="C4D6CC26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5DDA109A">
      <w:numFmt w:val="bullet"/>
      <w:lvlText w:val="•"/>
      <w:lvlJc w:val="left"/>
      <w:pPr>
        <w:ind w:left="3429" w:hanging="360"/>
      </w:pPr>
      <w:rPr>
        <w:rFonts w:hint="default"/>
        <w:lang w:val="fr-FR" w:eastAsia="en-US" w:bidi="ar-SA"/>
      </w:rPr>
    </w:lvl>
    <w:lvl w:ilvl="4" w:tplc="5798FD8C">
      <w:numFmt w:val="bullet"/>
      <w:lvlText w:val="•"/>
      <w:lvlJc w:val="left"/>
      <w:pPr>
        <w:ind w:left="4186" w:hanging="360"/>
      </w:pPr>
      <w:rPr>
        <w:rFonts w:hint="default"/>
        <w:lang w:val="fr-FR" w:eastAsia="en-US" w:bidi="ar-SA"/>
      </w:rPr>
    </w:lvl>
    <w:lvl w:ilvl="5" w:tplc="925E9DD0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D150A18C">
      <w:numFmt w:val="bullet"/>
      <w:lvlText w:val="•"/>
      <w:lvlJc w:val="left"/>
      <w:pPr>
        <w:ind w:left="5699" w:hanging="360"/>
      </w:pPr>
      <w:rPr>
        <w:rFonts w:hint="default"/>
        <w:lang w:val="fr-FR" w:eastAsia="en-US" w:bidi="ar-SA"/>
      </w:rPr>
    </w:lvl>
    <w:lvl w:ilvl="7" w:tplc="F8BE11B4">
      <w:numFmt w:val="bullet"/>
      <w:lvlText w:val="•"/>
      <w:lvlJc w:val="left"/>
      <w:pPr>
        <w:ind w:left="6456" w:hanging="360"/>
      </w:pPr>
      <w:rPr>
        <w:rFonts w:hint="default"/>
        <w:lang w:val="fr-FR" w:eastAsia="en-US" w:bidi="ar-SA"/>
      </w:rPr>
    </w:lvl>
    <w:lvl w:ilvl="8" w:tplc="8936730E">
      <w:numFmt w:val="bullet"/>
      <w:lvlText w:val="•"/>
      <w:lvlJc w:val="left"/>
      <w:pPr>
        <w:ind w:left="7213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E1134E7"/>
    <w:multiLevelType w:val="hybridMultilevel"/>
    <w:tmpl w:val="5B58C1CA"/>
    <w:lvl w:ilvl="0" w:tplc="10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w w:val="100"/>
        <w:lang w:val="fr-FR" w:eastAsia="en-US" w:bidi="ar-SA"/>
      </w:rPr>
    </w:lvl>
    <w:lvl w:ilvl="1" w:tplc="AEBA86B2">
      <w:numFmt w:val="bullet"/>
      <w:lvlText w:val="•"/>
      <w:lvlJc w:val="left"/>
      <w:pPr>
        <w:ind w:left="1916" w:hanging="360"/>
      </w:pPr>
      <w:rPr>
        <w:rFonts w:hint="default"/>
        <w:lang w:val="fr-FR" w:eastAsia="en-US" w:bidi="ar-SA"/>
      </w:rPr>
    </w:lvl>
    <w:lvl w:ilvl="2" w:tplc="C4D6CC26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5DDA109A">
      <w:numFmt w:val="bullet"/>
      <w:lvlText w:val="•"/>
      <w:lvlJc w:val="left"/>
      <w:pPr>
        <w:ind w:left="3429" w:hanging="360"/>
      </w:pPr>
      <w:rPr>
        <w:rFonts w:hint="default"/>
        <w:lang w:val="fr-FR" w:eastAsia="en-US" w:bidi="ar-SA"/>
      </w:rPr>
    </w:lvl>
    <w:lvl w:ilvl="4" w:tplc="5798FD8C">
      <w:numFmt w:val="bullet"/>
      <w:lvlText w:val="•"/>
      <w:lvlJc w:val="left"/>
      <w:pPr>
        <w:ind w:left="4186" w:hanging="360"/>
      </w:pPr>
      <w:rPr>
        <w:rFonts w:hint="default"/>
        <w:lang w:val="fr-FR" w:eastAsia="en-US" w:bidi="ar-SA"/>
      </w:rPr>
    </w:lvl>
    <w:lvl w:ilvl="5" w:tplc="925E9DD0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D150A18C">
      <w:numFmt w:val="bullet"/>
      <w:lvlText w:val="•"/>
      <w:lvlJc w:val="left"/>
      <w:pPr>
        <w:ind w:left="5699" w:hanging="360"/>
      </w:pPr>
      <w:rPr>
        <w:rFonts w:hint="default"/>
        <w:lang w:val="fr-FR" w:eastAsia="en-US" w:bidi="ar-SA"/>
      </w:rPr>
    </w:lvl>
    <w:lvl w:ilvl="7" w:tplc="F8BE11B4">
      <w:numFmt w:val="bullet"/>
      <w:lvlText w:val="•"/>
      <w:lvlJc w:val="left"/>
      <w:pPr>
        <w:ind w:left="6456" w:hanging="360"/>
      </w:pPr>
      <w:rPr>
        <w:rFonts w:hint="default"/>
        <w:lang w:val="fr-FR" w:eastAsia="en-US" w:bidi="ar-SA"/>
      </w:rPr>
    </w:lvl>
    <w:lvl w:ilvl="8" w:tplc="8936730E">
      <w:numFmt w:val="bullet"/>
      <w:lvlText w:val="•"/>
      <w:lvlJc w:val="left"/>
      <w:pPr>
        <w:ind w:left="7213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9402A40"/>
    <w:multiLevelType w:val="hybridMultilevel"/>
    <w:tmpl w:val="121CF7F2"/>
    <w:lvl w:ilvl="0" w:tplc="969A1276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4926CAE">
      <w:numFmt w:val="bullet"/>
      <w:lvlText w:val="•"/>
      <w:lvlJc w:val="left"/>
      <w:pPr>
        <w:ind w:left="1328" w:hanging="142"/>
      </w:pPr>
      <w:rPr>
        <w:rFonts w:hint="default"/>
        <w:lang w:val="fr-FR" w:eastAsia="en-US" w:bidi="ar-SA"/>
      </w:rPr>
    </w:lvl>
    <w:lvl w:ilvl="2" w:tplc="CBA03A60">
      <w:numFmt w:val="bullet"/>
      <w:lvlText w:val="•"/>
      <w:lvlJc w:val="left"/>
      <w:pPr>
        <w:ind w:left="2377" w:hanging="142"/>
      </w:pPr>
      <w:rPr>
        <w:rFonts w:hint="default"/>
        <w:lang w:val="fr-FR" w:eastAsia="en-US" w:bidi="ar-SA"/>
      </w:rPr>
    </w:lvl>
    <w:lvl w:ilvl="3" w:tplc="D83278B8">
      <w:numFmt w:val="bullet"/>
      <w:lvlText w:val="•"/>
      <w:lvlJc w:val="left"/>
      <w:pPr>
        <w:ind w:left="3425" w:hanging="142"/>
      </w:pPr>
      <w:rPr>
        <w:rFonts w:hint="default"/>
        <w:lang w:val="fr-FR" w:eastAsia="en-US" w:bidi="ar-SA"/>
      </w:rPr>
    </w:lvl>
    <w:lvl w:ilvl="4" w:tplc="BD8AFBB2">
      <w:numFmt w:val="bullet"/>
      <w:lvlText w:val="•"/>
      <w:lvlJc w:val="left"/>
      <w:pPr>
        <w:ind w:left="4474" w:hanging="142"/>
      </w:pPr>
      <w:rPr>
        <w:rFonts w:hint="default"/>
        <w:lang w:val="fr-FR" w:eastAsia="en-US" w:bidi="ar-SA"/>
      </w:rPr>
    </w:lvl>
    <w:lvl w:ilvl="5" w:tplc="8EEC55EA">
      <w:numFmt w:val="bullet"/>
      <w:lvlText w:val="•"/>
      <w:lvlJc w:val="left"/>
      <w:pPr>
        <w:ind w:left="5523" w:hanging="142"/>
      </w:pPr>
      <w:rPr>
        <w:rFonts w:hint="default"/>
        <w:lang w:val="fr-FR" w:eastAsia="en-US" w:bidi="ar-SA"/>
      </w:rPr>
    </w:lvl>
    <w:lvl w:ilvl="6" w:tplc="6F301678">
      <w:numFmt w:val="bullet"/>
      <w:lvlText w:val="•"/>
      <w:lvlJc w:val="left"/>
      <w:pPr>
        <w:ind w:left="6571" w:hanging="142"/>
      </w:pPr>
      <w:rPr>
        <w:rFonts w:hint="default"/>
        <w:lang w:val="fr-FR" w:eastAsia="en-US" w:bidi="ar-SA"/>
      </w:rPr>
    </w:lvl>
    <w:lvl w:ilvl="7" w:tplc="47D28F1E">
      <w:numFmt w:val="bullet"/>
      <w:lvlText w:val="•"/>
      <w:lvlJc w:val="left"/>
      <w:pPr>
        <w:ind w:left="7620" w:hanging="142"/>
      </w:pPr>
      <w:rPr>
        <w:rFonts w:hint="default"/>
        <w:lang w:val="fr-FR" w:eastAsia="en-US" w:bidi="ar-SA"/>
      </w:rPr>
    </w:lvl>
    <w:lvl w:ilvl="8" w:tplc="EB282240">
      <w:numFmt w:val="bullet"/>
      <w:lvlText w:val="•"/>
      <w:lvlJc w:val="left"/>
      <w:pPr>
        <w:ind w:left="8669" w:hanging="142"/>
      </w:pPr>
      <w:rPr>
        <w:rFonts w:hint="default"/>
        <w:lang w:val="fr-FR" w:eastAsia="en-US" w:bidi="ar-SA"/>
      </w:rPr>
    </w:lvl>
  </w:abstractNum>
  <w:abstractNum w:abstractNumId="14" w15:restartNumberingAfterBreak="0">
    <w:nsid w:val="6117037F"/>
    <w:multiLevelType w:val="hybridMultilevel"/>
    <w:tmpl w:val="A5CE7580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C1011"/>
    <w:multiLevelType w:val="hybridMultilevel"/>
    <w:tmpl w:val="2ECA4D58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1C61"/>
    <w:multiLevelType w:val="hybridMultilevel"/>
    <w:tmpl w:val="B998881C"/>
    <w:lvl w:ilvl="0" w:tplc="10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w w:val="100"/>
        <w:lang w:val="fr-FR" w:eastAsia="en-US" w:bidi="ar-SA"/>
      </w:rPr>
    </w:lvl>
    <w:lvl w:ilvl="1" w:tplc="AEBA86B2">
      <w:numFmt w:val="bullet"/>
      <w:lvlText w:val="•"/>
      <w:lvlJc w:val="left"/>
      <w:pPr>
        <w:ind w:left="1916" w:hanging="360"/>
      </w:pPr>
      <w:rPr>
        <w:rFonts w:hint="default"/>
        <w:lang w:val="fr-FR" w:eastAsia="en-US" w:bidi="ar-SA"/>
      </w:rPr>
    </w:lvl>
    <w:lvl w:ilvl="2" w:tplc="C4D6CC26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5DDA109A">
      <w:numFmt w:val="bullet"/>
      <w:lvlText w:val="•"/>
      <w:lvlJc w:val="left"/>
      <w:pPr>
        <w:ind w:left="3429" w:hanging="360"/>
      </w:pPr>
      <w:rPr>
        <w:rFonts w:hint="default"/>
        <w:lang w:val="fr-FR" w:eastAsia="en-US" w:bidi="ar-SA"/>
      </w:rPr>
    </w:lvl>
    <w:lvl w:ilvl="4" w:tplc="5798FD8C">
      <w:numFmt w:val="bullet"/>
      <w:lvlText w:val="•"/>
      <w:lvlJc w:val="left"/>
      <w:pPr>
        <w:ind w:left="4186" w:hanging="360"/>
      </w:pPr>
      <w:rPr>
        <w:rFonts w:hint="default"/>
        <w:lang w:val="fr-FR" w:eastAsia="en-US" w:bidi="ar-SA"/>
      </w:rPr>
    </w:lvl>
    <w:lvl w:ilvl="5" w:tplc="925E9DD0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D150A18C">
      <w:numFmt w:val="bullet"/>
      <w:lvlText w:val="•"/>
      <w:lvlJc w:val="left"/>
      <w:pPr>
        <w:ind w:left="5699" w:hanging="360"/>
      </w:pPr>
      <w:rPr>
        <w:rFonts w:hint="default"/>
        <w:lang w:val="fr-FR" w:eastAsia="en-US" w:bidi="ar-SA"/>
      </w:rPr>
    </w:lvl>
    <w:lvl w:ilvl="7" w:tplc="F8BE11B4">
      <w:numFmt w:val="bullet"/>
      <w:lvlText w:val="•"/>
      <w:lvlJc w:val="left"/>
      <w:pPr>
        <w:ind w:left="6456" w:hanging="360"/>
      </w:pPr>
      <w:rPr>
        <w:rFonts w:hint="default"/>
        <w:lang w:val="fr-FR" w:eastAsia="en-US" w:bidi="ar-SA"/>
      </w:rPr>
    </w:lvl>
    <w:lvl w:ilvl="8" w:tplc="8936730E">
      <w:numFmt w:val="bullet"/>
      <w:lvlText w:val="•"/>
      <w:lvlJc w:val="left"/>
      <w:pPr>
        <w:ind w:left="7213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6FE60D16"/>
    <w:multiLevelType w:val="hybridMultilevel"/>
    <w:tmpl w:val="B4F21FAE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67DC0"/>
    <w:multiLevelType w:val="hybridMultilevel"/>
    <w:tmpl w:val="49467FC6"/>
    <w:lvl w:ilvl="0" w:tplc="4A7A8A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3866">
    <w:abstractNumId w:val="16"/>
  </w:num>
  <w:num w:numId="2" w16cid:durableId="453403588">
    <w:abstractNumId w:val="11"/>
  </w:num>
  <w:num w:numId="3" w16cid:durableId="1341393296">
    <w:abstractNumId w:val="12"/>
  </w:num>
  <w:num w:numId="4" w16cid:durableId="1045717067">
    <w:abstractNumId w:val="13"/>
  </w:num>
  <w:num w:numId="5" w16cid:durableId="1096292380">
    <w:abstractNumId w:val="3"/>
  </w:num>
  <w:num w:numId="6" w16cid:durableId="1623072784">
    <w:abstractNumId w:val="6"/>
  </w:num>
  <w:num w:numId="7" w16cid:durableId="1663318533">
    <w:abstractNumId w:val="9"/>
  </w:num>
  <w:num w:numId="8" w16cid:durableId="149173934">
    <w:abstractNumId w:val="2"/>
  </w:num>
  <w:num w:numId="9" w16cid:durableId="812722497">
    <w:abstractNumId w:val="5"/>
  </w:num>
  <w:num w:numId="10" w16cid:durableId="1275090795">
    <w:abstractNumId w:val="4"/>
  </w:num>
  <w:num w:numId="11" w16cid:durableId="1652977316">
    <w:abstractNumId w:val="15"/>
  </w:num>
  <w:num w:numId="12" w16cid:durableId="1430199034">
    <w:abstractNumId w:val="8"/>
  </w:num>
  <w:num w:numId="13" w16cid:durableId="1285962238">
    <w:abstractNumId w:val="10"/>
  </w:num>
  <w:num w:numId="14" w16cid:durableId="1084380591">
    <w:abstractNumId w:val="14"/>
  </w:num>
  <w:num w:numId="15" w16cid:durableId="2107382986">
    <w:abstractNumId w:val="7"/>
  </w:num>
  <w:num w:numId="16" w16cid:durableId="1296792627">
    <w:abstractNumId w:val="1"/>
  </w:num>
  <w:num w:numId="17" w16cid:durableId="2070180852">
    <w:abstractNumId w:val="18"/>
  </w:num>
  <w:num w:numId="18" w16cid:durableId="900333873">
    <w:abstractNumId w:val="17"/>
  </w:num>
  <w:num w:numId="19" w16cid:durableId="5386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11"/>
    <w:rsid w:val="00013AC7"/>
    <w:rsid w:val="00046E0E"/>
    <w:rsid w:val="00096E35"/>
    <w:rsid w:val="000B3387"/>
    <w:rsid w:val="000E1EB8"/>
    <w:rsid w:val="00175CFA"/>
    <w:rsid w:val="001F2187"/>
    <w:rsid w:val="00240F5C"/>
    <w:rsid w:val="00243A92"/>
    <w:rsid w:val="00246227"/>
    <w:rsid w:val="00261512"/>
    <w:rsid w:val="0026762D"/>
    <w:rsid w:val="002E53C8"/>
    <w:rsid w:val="00361B35"/>
    <w:rsid w:val="003A4C47"/>
    <w:rsid w:val="003F3638"/>
    <w:rsid w:val="00406B1F"/>
    <w:rsid w:val="00414006"/>
    <w:rsid w:val="004D6921"/>
    <w:rsid w:val="004E07B8"/>
    <w:rsid w:val="00503300"/>
    <w:rsid w:val="005454B2"/>
    <w:rsid w:val="00591882"/>
    <w:rsid w:val="005A4BCC"/>
    <w:rsid w:val="005B4142"/>
    <w:rsid w:val="005D4DED"/>
    <w:rsid w:val="005E07ED"/>
    <w:rsid w:val="00614416"/>
    <w:rsid w:val="00633B9C"/>
    <w:rsid w:val="006465C8"/>
    <w:rsid w:val="006B07F8"/>
    <w:rsid w:val="006C103C"/>
    <w:rsid w:val="006C5478"/>
    <w:rsid w:val="006E76CD"/>
    <w:rsid w:val="00771C11"/>
    <w:rsid w:val="007B39BB"/>
    <w:rsid w:val="007C78C4"/>
    <w:rsid w:val="008F6B6B"/>
    <w:rsid w:val="009031DD"/>
    <w:rsid w:val="00907133"/>
    <w:rsid w:val="009B6F60"/>
    <w:rsid w:val="009C0C2F"/>
    <w:rsid w:val="009D7884"/>
    <w:rsid w:val="00A45A24"/>
    <w:rsid w:val="00A54B58"/>
    <w:rsid w:val="00A708F1"/>
    <w:rsid w:val="00A82295"/>
    <w:rsid w:val="00B5589A"/>
    <w:rsid w:val="00B748EA"/>
    <w:rsid w:val="00B82659"/>
    <w:rsid w:val="00B832D9"/>
    <w:rsid w:val="00BC74A4"/>
    <w:rsid w:val="00C041B2"/>
    <w:rsid w:val="00C56962"/>
    <w:rsid w:val="00C60D0B"/>
    <w:rsid w:val="00C70A16"/>
    <w:rsid w:val="00C70F20"/>
    <w:rsid w:val="00CA0D63"/>
    <w:rsid w:val="00CC3486"/>
    <w:rsid w:val="00CC70F4"/>
    <w:rsid w:val="00D00936"/>
    <w:rsid w:val="00DC18EB"/>
    <w:rsid w:val="00E32C9D"/>
    <w:rsid w:val="00E60C15"/>
    <w:rsid w:val="00E666B8"/>
    <w:rsid w:val="00EB1F36"/>
    <w:rsid w:val="00F44C30"/>
    <w:rsid w:val="00F500E9"/>
    <w:rsid w:val="00F7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1831"/>
  <w15:chartTrackingRefBased/>
  <w15:docId w15:val="{DCAAFC49-71AD-443E-B1E7-7A0DD709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771C11"/>
    <w:pPr>
      <w:spacing w:before="1"/>
      <w:ind w:left="1154" w:hanging="360"/>
      <w:jc w:val="both"/>
    </w:pPr>
  </w:style>
  <w:style w:type="paragraph" w:styleId="Corpsdetexte">
    <w:name w:val="Body Text"/>
    <w:basedOn w:val="Normal"/>
    <w:link w:val="CorpsdetexteCar"/>
    <w:uiPriority w:val="1"/>
    <w:qFormat/>
    <w:rsid w:val="00771C11"/>
  </w:style>
  <w:style w:type="character" w:customStyle="1" w:styleId="CorpsdetexteCar">
    <w:name w:val="Corps de texte Car"/>
    <w:basedOn w:val="Policepardfaut"/>
    <w:link w:val="Corpsdetexte"/>
    <w:uiPriority w:val="1"/>
    <w:rsid w:val="00771C11"/>
    <w:rPr>
      <w:rFonts w:ascii="Calibri" w:eastAsia="Calibri" w:hAnsi="Calibri" w:cs="Calibri"/>
      <w:lang w:val="fr-FR"/>
    </w:rPr>
  </w:style>
  <w:style w:type="paragraph" w:customStyle="1" w:styleId="TableParagraph">
    <w:name w:val="Table Paragraph"/>
    <w:basedOn w:val="Normal"/>
    <w:uiPriority w:val="1"/>
    <w:qFormat/>
    <w:rsid w:val="005A4BCC"/>
    <w:pPr>
      <w:ind w:left="467"/>
    </w:pPr>
  </w:style>
  <w:style w:type="character" w:styleId="Marquedecommentaire">
    <w:name w:val="annotation reference"/>
    <w:basedOn w:val="Policepardfaut"/>
    <w:uiPriority w:val="99"/>
    <w:semiHidden/>
    <w:unhideWhenUsed/>
    <w:rsid w:val="00406B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B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6B1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B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6B1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B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B1F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2676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itayim@yahoo.fr" TargetMode="External"/><Relationship Id="rId5" Type="http://schemas.openxmlformats.org/officeDocument/2006/relationships/hyperlink" Target="mailto:henritayim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Priso</dc:creator>
  <cp:keywords/>
  <dc:description/>
  <cp:lastModifiedBy>Tayim, Henri</cp:lastModifiedBy>
  <cp:revision>2</cp:revision>
  <dcterms:created xsi:type="dcterms:W3CDTF">2023-07-24T02:59:00Z</dcterms:created>
  <dcterms:modified xsi:type="dcterms:W3CDTF">2023-07-24T02:59:00Z</dcterms:modified>
</cp:coreProperties>
</file>