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spacing w:after="60" w:line="264" w:lineRule="auto"/>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KELSEY PATTERSON</w:t>
      </w:r>
    </w:p>
    <w:p w:rsidR="00000000" w:rsidDel="00000000" w:rsidP="00000000" w:rsidRDefault="00000000" w:rsidRPr="00000000" w14:paraId="00000004">
      <w:pPr>
        <w:pBdr>
          <w:bottom w:color="000000" w:space="5" w:sz="18" w:val="single"/>
        </w:pBdr>
        <w:tabs>
          <w:tab w:val="right" w:leader="none" w:pos="9360"/>
        </w:tabs>
        <w:spacing w:line="264"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Fort Worth, TX • </w:t>
      </w:r>
      <w:hyperlink r:id="rId7">
        <w:r w:rsidDel="00000000" w:rsidR="00000000" w:rsidRPr="00000000">
          <w:rPr>
            <w:rFonts w:ascii="Calibri" w:cs="Calibri" w:eastAsia="Calibri" w:hAnsi="Calibri"/>
            <w:color w:val="000000"/>
            <w:rtl w:val="0"/>
          </w:rPr>
          <w:t xml:space="preserve">kelsey.patterson817@gmail.com</w:t>
        </w:r>
      </w:hyperlink>
      <w:r w:rsidDel="00000000" w:rsidR="00000000" w:rsidRPr="00000000">
        <w:rPr>
          <w:rFonts w:ascii="Calibri" w:cs="Calibri" w:eastAsia="Calibri" w:hAnsi="Calibri"/>
          <w:color w:val="000000"/>
          <w:rtl w:val="0"/>
        </w:rPr>
        <w:t xml:space="preserve"> • 817-</w:t>
      </w:r>
      <w:r w:rsidDel="00000000" w:rsidR="00000000" w:rsidRPr="00000000">
        <w:rPr>
          <w:rFonts w:ascii="Calibri" w:cs="Calibri" w:eastAsia="Calibri" w:hAnsi="Calibri"/>
          <w:rtl w:val="0"/>
        </w:rPr>
        <w:t xml:space="preserve">528-6548</w:t>
      </w:r>
      <w:r w:rsidDel="00000000" w:rsidR="00000000" w:rsidRPr="00000000">
        <w:rPr>
          <w:rtl w:val="0"/>
        </w:rPr>
      </w:r>
    </w:p>
    <w:p w:rsidR="00000000" w:rsidDel="00000000" w:rsidP="00000000" w:rsidRDefault="00000000" w:rsidRPr="00000000" w14:paraId="00000005">
      <w:pPr>
        <w:spacing w:before="240" w:line="264"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Service Technician</w:t>
      </w:r>
    </w:p>
    <w:p w:rsidR="00000000" w:rsidDel="00000000" w:rsidP="00000000" w:rsidRDefault="00000000" w:rsidRPr="00000000" w14:paraId="00000006">
      <w:pPr>
        <w:spacing w:after="280" w:before="280" w:line="264" w:lineRule="auto"/>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Dedicated and results-driven </w:t>
      </w:r>
      <w:r w:rsidDel="00000000" w:rsidR="00000000" w:rsidRPr="00000000">
        <w:rPr>
          <w:rFonts w:ascii="Calibri" w:cs="Calibri" w:eastAsia="Calibri" w:hAnsi="Calibri"/>
          <w:i w:val="1"/>
          <w:sz w:val="22"/>
          <w:szCs w:val="22"/>
          <w:rtl w:val="0"/>
        </w:rPr>
        <w:t xml:space="preserve">service </w:t>
      </w:r>
      <w:r w:rsidDel="00000000" w:rsidR="00000000" w:rsidRPr="00000000">
        <w:rPr>
          <w:rFonts w:ascii="Calibri" w:cs="Calibri" w:eastAsia="Calibri" w:hAnsi="Calibri"/>
          <w:i w:val="1"/>
          <w:color w:val="000000"/>
          <w:sz w:val="22"/>
          <w:szCs w:val="22"/>
          <w:rtl w:val="0"/>
        </w:rPr>
        <w:t xml:space="preserve">technician with expertise </w:t>
      </w:r>
      <w:r w:rsidDel="00000000" w:rsidR="00000000" w:rsidRPr="00000000">
        <w:rPr>
          <w:rFonts w:ascii="Calibri" w:cs="Calibri" w:eastAsia="Calibri" w:hAnsi="Calibri"/>
          <w:i w:val="1"/>
          <w:sz w:val="22"/>
          <w:szCs w:val="22"/>
          <w:rtl w:val="0"/>
        </w:rPr>
        <w:t xml:space="preserve">in commissioning, </w:t>
      </w:r>
      <w:r w:rsidDel="00000000" w:rsidR="00000000" w:rsidRPr="00000000">
        <w:rPr>
          <w:rFonts w:ascii="Calibri" w:cs="Calibri" w:eastAsia="Calibri" w:hAnsi="Calibri"/>
          <w:i w:val="1"/>
          <w:color w:val="000000"/>
          <w:sz w:val="22"/>
          <w:szCs w:val="22"/>
          <w:rtl w:val="0"/>
        </w:rPr>
        <w:t xml:space="preserve">installing, maintaining, troubleshooting, and repairing </w:t>
      </w:r>
      <w:r w:rsidDel="00000000" w:rsidR="00000000" w:rsidRPr="00000000">
        <w:rPr>
          <w:rFonts w:ascii="Calibri" w:cs="Calibri" w:eastAsia="Calibri" w:hAnsi="Calibri"/>
          <w:i w:val="1"/>
          <w:color w:val="000000"/>
          <w:sz w:val="22"/>
          <w:szCs w:val="22"/>
          <w:highlight w:val="white"/>
          <w:rtl w:val="0"/>
        </w:rPr>
        <w:t xml:space="preserve">mechanical</w:t>
      </w:r>
      <w:r w:rsidDel="00000000" w:rsidR="00000000" w:rsidRPr="00000000">
        <w:rPr>
          <w:rFonts w:ascii="Calibri" w:cs="Calibri" w:eastAsia="Calibri" w:hAnsi="Calibri"/>
          <w:i w:val="1"/>
          <w:sz w:val="22"/>
          <w:szCs w:val="22"/>
          <w:highlight w:val="white"/>
          <w:rtl w:val="0"/>
        </w:rPr>
        <w:t xml:space="preserve">, hydraulic, pneumatic, </w:t>
      </w:r>
      <w:r w:rsidDel="00000000" w:rsidR="00000000" w:rsidRPr="00000000">
        <w:rPr>
          <w:rFonts w:ascii="Calibri" w:cs="Calibri" w:eastAsia="Calibri" w:hAnsi="Calibri"/>
          <w:i w:val="1"/>
          <w:color w:val="000000"/>
          <w:sz w:val="22"/>
          <w:szCs w:val="22"/>
          <w:highlight w:val="white"/>
          <w:rtl w:val="0"/>
        </w:rPr>
        <w:t xml:space="preserve">electrical</w:t>
      </w:r>
      <w:r w:rsidDel="00000000" w:rsidR="00000000" w:rsidRPr="00000000">
        <w:rPr>
          <w:rFonts w:ascii="Calibri" w:cs="Calibri" w:eastAsia="Calibri" w:hAnsi="Calibri"/>
          <w:i w:val="1"/>
          <w:sz w:val="22"/>
          <w:szCs w:val="22"/>
          <w:highlight w:val="white"/>
          <w:rtl w:val="0"/>
        </w:rPr>
        <w:t xml:space="preserve">, </w:t>
      </w:r>
      <w:r w:rsidDel="00000000" w:rsidR="00000000" w:rsidRPr="00000000">
        <w:rPr>
          <w:rFonts w:ascii="Calibri" w:cs="Calibri" w:eastAsia="Calibri" w:hAnsi="Calibri"/>
          <w:i w:val="1"/>
          <w:color w:val="000000"/>
          <w:sz w:val="22"/>
          <w:szCs w:val="22"/>
          <w:rtl w:val="0"/>
        </w:rPr>
        <w:t xml:space="preserve">and HVAC systems.</w:t>
      </w:r>
    </w:p>
    <w:p w:rsidR="00000000" w:rsidDel="00000000" w:rsidP="00000000" w:rsidRDefault="00000000" w:rsidRPr="00000000" w14:paraId="00000007">
      <w:pPr>
        <w:spacing w:after="120" w:line="264"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 Key Qualifications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60" w:line="276" w:lineRule="auto"/>
        <w:ind w:left="288" w:hanging="288"/>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Highly skilled at diagnosing, repairing, and providing preventive maintenance on engines, motors, production machines, mobile conveyor systems, </w:t>
      </w:r>
      <w:r w:rsidDel="00000000" w:rsidR="00000000" w:rsidRPr="00000000">
        <w:rPr>
          <w:rFonts w:ascii="Calibri" w:cs="Calibri" w:eastAsia="Calibri" w:hAnsi="Calibri"/>
          <w:sz w:val="22"/>
          <w:szCs w:val="22"/>
          <w:highlight w:val="white"/>
          <w:rtl w:val="0"/>
        </w:rPr>
        <w:t xml:space="preserve">automation equipment, </w:t>
      </w:r>
      <w:r w:rsidDel="00000000" w:rsidR="00000000" w:rsidRPr="00000000">
        <w:rPr>
          <w:rFonts w:ascii="Calibri" w:cs="Calibri" w:eastAsia="Calibri" w:hAnsi="Calibri"/>
          <w:color w:val="000000"/>
          <w:sz w:val="22"/>
          <w:szCs w:val="22"/>
          <w:highlight w:val="white"/>
          <w:rtl w:val="0"/>
        </w:rPr>
        <w:t xml:space="preserve">and related </w:t>
      </w:r>
      <w:r w:rsidDel="00000000" w:rsidR="00000000" w:rsidRPr="00000000">
        <w:rPr>
          <w:rFonts w:ascii="Calibri" w:cs="Calibri" w:eastAsia="Calibri" w:hAnsi="Calibri"/>
          <w:sz w:val="22"/>
          <w:szCs w:val="22"/>
          <w:highlight w:val="white"/>
          <w:rtl w:val="0"/>
        </w:rPr>
        <w:t xml:space="preserve">electrical or hydraulic </w:t>
      </w:r>
      <w:r w:rsidDel="00000000" w:rsidR="00000000" w:rsidRPr="00000000">
        <w:rPr>
          <w:rFonts w:ascii="Calibri" w:cs="Calibri" w:eastAsia="Calibri" w:hAnsi="Calibri"/>
          <w:color w:val="000000"/>
          <w:sz w:val="22"/>
          <w:szCs w:val="22"/>
          <w:highlight w:val="white"/>
          <w:rtl w:val="0"/>
        </w:rPr>
        <w:t xml:space="preserve">equipment.</w:t>
      </w:r>
      <w:r w:rsidDel="00000000" w:rsidR="00000000" w:rsidRPr="00000000">
        <w:rPr>
          <w:rtl w:val="0"/>
        </w:rPr>
      </w:r>
    </w:p>
    <w:p w:rsidR="00000000" w:rsidDel="00000000" w:rsidP="00000000" w:rsidRDefault="00000000" w:rsidRPr="00000000" w14:paraId="00000009">
      <w:pPr>
        <w:numPr>
          <w:ilvl w:val="0"/>
          <w:numId w:val="2"/>
        </w:numPr>
        <w:spacing w:after="60" w:line="276" w:lineRule="auto"/>
        <w:ind w:left="288" w:hanging="28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Maximizing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quality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and safety compliance by utilizing various operation manuals or manufacturer instructions to inspect, troubleshoot, and resolve system and equipment defects, hazards, and potential risks. </w:t>
      </w:r>
    </w:p>
    <w:p w:rsidR="00000000" w:rsidDel="00000000" w:rsidP="00000000" w:rsidRDefault="00000000" w:rsidRPr="00000000" w14:paraId="0000000A">
      <w:pPr>
        <w:numPr>
          <w:ilvl w:val="0"/>
          <w:numId w:val="2"/>
        </w:numPr>
        <w:spacing w:line="276" w:lineRule="auto"/>
        <w:ind w:left="288" w:hanging="28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Mechanically and electrically skilled in maintaining or repairing gears, bearings, compressed air, PLCs, VFDs, hydraulic systems, and 3 phase motors.</w:t>
      </w:r>
    </w:p>
    <w:p w:rsidR="00000000" w:rsidDel="00000000" w:rsidP="00000000" w:rsidRDefault="00000000" w:rsidRPr="00000000" w14:paraId="0000000B">
      <w:pPr>
        <w:pBdr>
          <w:top w:color="000000" w:space="10" w:sz="18" w:val="single"/>
        </w:pBdr>
        <w:spacing w:after="120" w:before="120" w:line="264"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Professional Experience</w:t>
      </w:r>
    </w:p>
    <w:p w:rsidR="00000000" w:rsidDel="00000000" w:rsidP="00000000" w:rsidRDefault="00000000" w:rsidRPr="00000000" w14:paraId="0000000C">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Amentum,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November 2022-December 2023</w:t>
      </w:r>
    </w:p>
    <w:p w:rsidR="00000000" w:rsidDel="00000000" w:rsidP="00000000" w:rsidRDefault="00000000" w:rsidRPr="00000000" w14:paraId="0000000D">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Chief AGE Mechanic (CONTRACT)</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supervisor to train and govern WRM AGE mechanics and perform periodic inspection, maintenance and repair actions on assigned WRM assets. Stocks, maintains and requisitions parts, tools and supplies to perform required work on assets. Performs servicing and maintenance of in-use assets and returns equipment to mission capable. Red X orders certified.</w:t>
      </w:r>
    </w:p>
    <w:p w:rsidR="00000000" w:rsidDel="00000000" w:rsidP="00000000" w:rsidRDefault="00000000" w:rsidRPr="00000000" w14:paraId="0000000F">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LSS Digital, </w:t>
      </w:r>
      <w:r w:rsidDel="00000000" w:rsidR="00000000" w:rsidRPr="00000000">
        <w:rPr>
          <w:rFonts w:ascii="Calibri" w:cs="Calibri" w:eastAsia="Calibri" w:hAnsi="Calibri"/>
          <w:sz w:val="22"/>
          <w:szCs w:val="22"/>
          <w:rtl w:val="0"/>
        </w:rPr>
        <w:t xml:space="preserve">November 2021-October 2022</w:t>
      </w:r>
    </w:p>
    <w:p w:rsidR="00000000" w:rsidDel="00000000" w:rsidP="00000000" w:rsidRDefault="00000000" w:rsidRPr="00000000" w14:paraId="0000001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Service Technician (LAID OFF)</w:t>
      </w:r>
    </w:p>
    <w:p w:rsidR="00000000" w:rsidDel="00000000" w:rsidP="00000000" w:rsidRDefault="00000000" w:rsidRPr="00000000" w14:paraId="0000001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Received factory training. Traveling from location to location throughout the DFW metropolitan area and all through Texas for customer support. Specializing in repair, maintenance, commissioning, and de-installation. Trained operators on how to properly use equipment. Tremendous customer service resulting in upgraded maintenance contracts. Ability to troubleshoot with a voltmeter and diagnose electrical issues. Attention to detail driven.</w:t>
      </w:r>
    </w:p>
    <w:p w:rsidR="00000000" w:rsidDel="00000000" w:rsidP="00000000" w:rsidRDefault="00000000" w:rsidRPr="00000000" w14:paraId="00000012">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Amentum,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December 2020-November 2021</w:t>
      </w:r>
    </w:p>
    <w:p w:rsidR="00000000" w:rsidDel="00000000" w:rsidP="00000000" w:rsidRDefault="00000000" w:rsidRPr="00000000" w14:paraId="00000013">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Chief AGE Mechanic (CONTRACT)</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supervisor to train and govern WRM AGE mechanics and perform periodic inspection, maintenance and repair actions on assigned WRM assets. Stocks, maintains and requisitions parts, tools and supplies to perform required work on assets. Performs servicing and maintenance of in-use assets and returns equipment to mission capable. Red X orders certified.</w:t>
      </w:r>
    </w:p>
    <w:p w:rsidR="00000000" w:rsidDel="00000000" w:rsidP="00000000" w:rsidRDefault="00000000" w:rsidRPr="00000000" w14:paraId="00000015">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Unitron Power Systems,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June 2020-December 2020</w:t>
      </w:r>
    </w:p>
    <w:p w:rsidR="00000000" w:rsidDel="00000000" w:rsidP="00000000" w:rsidRDefault="00000000" w:rsidRPr="00000000" w14:paraId="0000001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Field Service Technician (CONTRACT)</w:t>
      </w:r>
    </w:p>
    <w:p w:rsidR="00000000" w:rsidDel="00000000" w:rsidP="00000000" w:rsidRDefault="00000000" w:rsidRPr="00000000" w14:paraId="0000001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Serviced frequency (50,60,400Hz) and power conversion (3-phase/single phase) equipment for defense and aerospace or marine products. Troubleshoot, perform, and expedite service requests and duties as assigned, to achieve superior customer satisfaction. </w:t>
      </w:r>
    </w:p>
    <w:p w:rsidR="00000000" w:rsidDel="00000000" w:rsidP="00000000" w:rsidRDefault="00000000" w:rsidRPr="00000000" w14:paraId="00000018">
      <w:pPr>
        <w:spacing w:line="276" w:lineRule="auto"/>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Selected Achievements</w:t>
      </w:r>
      <w:r w:rsidDel="00000000" w:rsidR="00000000" w:rsidRPr="00000000">
        <w:rPr>
          <w:rtl w:val="0"/>
        </w:rPr>
      </w:r>
    </w:p>
    <w:p w:rsidR="00000000" w:rsidDel="00000000" w:rsidP="00000000" w:rsidRDefault="00000000" w:rsidRPr="00000000" w14:paraId="00000019">
      <w:pPr>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Troubleshot and repaired over 15 GFC/UFC 3 phase power converters ranging from 25KVA to 90KVA.</w:t>
      </w:r>
    </w:p>
    <w:p w:rsidR="00000000" w:rsidDel="00000000" w:rsidP="00000000" w:rsidRDefault="00000000" w:rsidRPr="00000000" w14:paraId="0000001A">
      <w:pPr>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Repaired over 30 PS-94 frequency converters after proper troubleshooting.</w:t>
      </w:r>
    </w:p>
    <w:p w:rsidR="00000000" w:rsidDel="00000000" w:rsidP="00000000" w:rsidRDefault="00000000" w:rsidRPr="00000000" w14:paraId="0000001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TLD America,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April 2019-June 2020</w:t>
      </w:r>
    </w:p>
    <w:p w:rsidR="00000000" w:rsidDel="00000000" w:rsidP="00000000" w:rsidRDefault="00000000" w:rsidRPr="00000000" w14:paraId="0000001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Field Service Technician (CONTRACT)</w:t>
      </w:r>
      <w:r w:rsidDel="00000000" w:rsidR="00000000" w:rsidRPr="00000000">
        <w:rPr>
          <w:rtl w:val="0"/>
        </w:rPr>
      </w:r>
    </w:p>
    <w:p w:rsidR="00000000" w:rsidDel="00000000" w:rsidP="00000000" w:rsidRDefault="00000000" w:rsidRPr="00000000" w14:paraId="0000001D">
      <w:pPr>
        <w:shd w:fill="ffffff" w:val="clear"/>
        <w:spacing w:line="276" w:lineRule="auto"/>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Implemented over 150 Service Bulletins to help improve functions on different GSE units by following the engineer specification instructions. Used hydraulic flow charts and electrical schematics to troubleshoot faults in PLCs. Trained in testing AC output voltage on stator windings on 3 phase motors.</w:t>
      </w:r>
      <w:r w:rsidDel="00000000" w:rsidR="00000000" w:rsidRPr="00000000">
        <w:rPr>
          <w:rtl w:val="0"/>
        </w:rPr>
      </w:r>
    </w:p>
    <w:p w:rsidR="00000000" w:rsidDel="00000000" w:rsidP="00000000" w:rsidRDefault="00000000" w:rsidRPr="00000000" w14:paraId="0000001E">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Selected Achievements: </w:t>
      </w: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Commissioned over 100 different pieces of GSE equipment (loaders, air starters, GPUs, and A/C) for Amazon, UPS , and FedEx at multiple locations around North America.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UNITED STATES AIR FORCE,</w:t>
      </w:r>
      <w:r w:rsidDel="00000000" w:rsidR="00000000" w:rsidRPr="00000000">
        <w:rPr>
          <w:rFonts w:ascii="Calibri" w:cs="Calibri" w:eastAsia="Calibri" w:hAnsi="Calibri"/>
          <w:color w:val="000000"/>
          <w:sz w:val="22"/>
          <w:szCs w:val="22"/>
          <w:rtl w:val="0"/>
        </w:rPr>
        <w:t xml:space="preserve"> April 2013-March 2019</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Ground Service Equipment (GSE) Diesel Mechanic | Aerospace Ground Equipment (AGE) Journeyman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Performed major and minor maintenance, inspections, and repairs on vehicles and assets worth more than $2B. Interpreted flowcharts, diagrams, and schematics to complete work orders and inspections according to standard operating procedures (SOPs).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b w:val="1"/>
          <w:i w:val="1"/>
          <w:sz w:val="22"/>
          <w:szCs w:val="22"/>
          <w:u w:val="single"/>
          <w:rtl w:val="0"/>
        </w:rPr>
        <w:t xml:space="preserve">Training &amp; Certifications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Refrigerant License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2A6x2 (AGE) Technical School</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Challenge Machinery</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Standard Booklet Making/Saddlestitching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Hunkeler Gen-8</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TLD Loader &amp; TLD Towbarless Aircraft Tractor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TLD Hydraulic System</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Aircraft Black Boxes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sz w:val="22"/>
          <w:szCs w:val="22"/>
        </w:rPr>
      </w:pPr>
      <w:r w:rsidDel="00000000" w:rsidR="00000000" w:rsidRPr="00000000">
        <w:rPr>
          <w:rtl w:val="0"/>
        </w:rPr>
      </w:r>
    </w:p>
    <w:sectPr>
      <w:headerReference r:id="rId8" w:type="even"/>
      <w:footerReference r:id="rId9" w:type="first"/>
      <w:pgSz w:h="16834" w:w="11909" w:orient="portrait"/>
      <w:pgMar w:bottom="760" w:top="900" w:left="1080" w:right="1080" w:header="1008" w:footer="10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i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bottom w:color="000000" w:space="1" w:sz="18" w:val="single"/>
      </w:pBdr>
      <w:tabs>
        <w:tab w:val="left" w:leader="none" w:pos="360"/>
        <w:tab w:val="left" w:leader="none" w:pos="720"/>
        <w:tab w:val="center" w:leader="none" w:pos="4824"/>
      </w:tabs>
      <w:spacing w:after="60" w:lineRule="auto"/>
      <w:jc w:val="center"/>
      <w:rPr>
        <w:rFonts w:ascii="Arial" w:cs="Arial" w:eastAsia="Arial" w:hAnsi="Arial"/>
        <w:sz w:val="22"/>
        <w:szCs w:val="22"/>
      </w:rPr>
    </w:pPr>
    <w:r w:rsidDel="00000000" w:rsidR="00000000" w:rsidRPr="00000000">
      <w:rPr>
        <w:rFonts w:ascii="Cambria" w:cs="Cambria" w:eastAsia="Cambria" w:hAnsi="Cambria"/>
        <w:sz w:val="32"/>
        <w:szCs w:val="32"/>
        <w:rtl w:val="0"/>
      </w:rPr>
      <w:t xml:space="preserve">KELSEY PATTERSON</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3"/>
        <w:szCs w:val="23"/>
        <w:rtl w:val="0"/>
      </w:rPr>
      <w:t xml:space="preserve">Page </w:t>
    </w:r>
    <w:r w:rsidDel="00000000" w:rsidR="00000000" w:rsidRPr="00000000">
      <w:rPr>
        <w:rFonts w:ascii="Calibri" w:cs="Calibri" w:eastAsia="Calibri" w:hAnsi="Calibri"/>
        <w:sz w:val="23"/>
        <w:szCs w:val="23"/>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88" w:hanging="288"/>
      </w:pPr>
      <w:rPr>
        <w:rFonts w:ascii="Noto Sans Symbols" w:cs="Noto Sans Symbols" w:eastAsia="Noto Sans Symbols" w:hAnsi="Noto Sans Symbols"/>
        <w:sz w:val="18"/>
        <w:szCs w:val="18"/>
      </w:rPr>
    </w:lvl>
    <w:lvl w:ilvl="1">
      <w:start w:val="1"/>
      <w:numFmt w:val="bullet"/>
      <w:lvlText w:val="o"/>
      <w:lvlJc w:val="left"/>
      <w:pPr>
        <w:ind w:left="2016" w:hanging="360"/>
      </w:pPr>
      <w:rPr>
        <w:rFonts w:ascii="Courier New" w:cs="Courier New" w:eastAsia="Courier New" w:hAnsi="Courier New"/>
      </w:rPr>
    </w:lvl>
    <w:lvl w:ilvl="2">
      <w:start w:val="1"/>
      <w:numFmt w:val="bullet"/>
      <w:lvlText w:val="▪"/>
      <w:lvlJc w:val="left"/>
      <w:pPr>
        <w:ind w:left="2736" w:hanging="360"/>
      </w:pPr>
      <w:rPr>
        <w:rFonts w:ascii="Noto Sans Symbols" w:cs="Noto Sans Symbols" w:eastAsia="Noto Sans Symbols" w:hAnsi="Noto Sans Symbols"/>
      </w:rPr>
    </w:lvl>
    <w:lvl w:ilvl="3">
      <w:start w:val="1"/>
      <w:numFmt w:val="bullet"/>
      <w:lvlText w:val="●"/>
      <w:lvlJc w:val="left"/>
      <w:pPr>
        <w:ind w:left="3456" w:hanging="360"/>
      </w:pPr>
      <w:rPr>
        <w:rFonts w:ascii="Noto Sans Symbols" w:cs="Noto Sans Symbols" w:eastAsia="Noto Sans Symbols" w:hAnsi="Noto Sans Symbols"/>
      </w:rPr>
    </w:lvl>
    <w:lvl w:ilvl="4">
      <w:start w:val="1"/>
      <w:numFmt w:val="bullet"/>
      <w:lvlText w:val="o"/>
      <w:lvlJc w:val="left"/>
      <w:pPr>
        <w:ind w:left="4176" w:hanging="360"/>
      </w:pPr>
      <w:rPr>
        <w:rFonts w:ascii="Courier New" w:cs="Courier New" w:eastAsia="Courier New" w:hAnsi="Courier New"/>
      </w:rPr>
    </w:lvl>
    <w:lvl w:ilvl="5">
      <w:start w:val="1"/>
      <w:numFmt w:val="bullet"/>
      <w:lvlText w:val="▪"/>
      <w:lvlJc w:val="left"/>
      <w:pPr>
        <w:ind w:left="4896" w:hanging="360"/>
      </w:pPr>
      <w:rPr>
        <w:rFonts w:ascii="Noto Sans Symbols" w:cs="Noto Sans Symbols" w:eastAsia="Noto Sans Symbols" w:hAnsi="Noto Sans Symbols"/>
      </w:rPr>
    </w:lvl>
    <w:lvl w:ilvl="6">
      <w:start w:val="1"/>
      <w:numFmt w:val="bullet"/>
      <w:lvlText w:val="●"/>
      <w:lvlJc w:val="left"/>
      <w:pPr>
        <w:ind w:left="5616" w:hanging="360"/>
      </w:pPr>
      <w:rPr>
        <w:rFonts w:ascii="Noto Sans Symbols" w:cs="Noto Sans Symbols" w:eastAsia="Noto Sans Symbols" w:hAnsi="Noto Sans Symbols"/>
      </w:rPr>
    </w:lvl>
    <w:lvl w:ilvl="7">
      <w:start w:val="1"/>
      <w:numFmt w:val="bullet"/>
      <w:lvlText w:val="o"/>
      <w:lvlJc w:val="left"/>
      <w:pPr>
        <w:ind w:left="6336" w:hanging="360"/>
      </w:pPr>
      <w:rPr>
        <w:rFonts w:ascii="Courier New" w:cs="Courier New" w:eastAsia="Courier New" w:hAnsi="Courier New"/>
      </w:rPr>
    </w:lvl>
    <w:lvl w:ilvl="8">
      <w:start w:val="1"/>
      <w:numFmt w:val="bullet"/>
      <w:lvlText w:val="▪"/>
      <w:lvlJc w:val="left"/>
      <w:pPr>
        <w:ind w:left="705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mallCaps w:val="1"/>
      <w:sz w:val="36"/>
      <w:szCs w:val="36"/>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jc w:val="both"/>
    </w:pPr>
    <w:rPr>
      <w:b w:val="1"/>
      <w:sz w:val="22"/>
      <w:szCs w:val="22"/>
    </w:rPr>
  </w:style>
  <w:style w:type="paragraph" w:styleId="Heading4">
    <w:name w:val="heading 4"/>
    <w:basedOn w:val="Normal"/>
    <w:next w:val="Normal"/>
    <w:pPr>
      <w:keepNext w:val="1"/>
      <w:tabs>
        <w:tab w:val="right" w:leader="none" w:pos="9360"/>
      </w:tabs>
    </w:pPr>
    <w:rPr>
      <w:smallCaps w:val="1"/>
      <w:sz w:val="36"/>
      <w:szCs w:val="36"/>
    </w:rPr>
  </w:style>
  <w:style w:type="paragraph" w:styleId="Heading5">
    <w:name w:val="heading 5"/>
    <w:basedOn w:val="Normal"/>
    <w:next w:val="Normal"/>
    <w:pPr>
      <w:keepNext w:val="1"/>
      <w:tabs>
        <w:tab w:val="left" w:leader="none" w:pos="360"/>
        <w:tab w:val="left" w:leader="none" w:pos="720"/>
      </w:tabs>
      <w:jc w:val="right"/>
    </w:pPr>
    <w:rPr>
      <w:i w:val="1"/>
      <w:sz w:val="22"/>
      <w:szCs w:val="22"/>
    </w:rPr>
  </w:style>
  <w:style w:type="paragraph" w:styleId="Heading6">
    <w:name w:val="heading 6"/>
    <w:basedOn w:val="Normal"/>
    <w:next w:val="Normal"/>
    <w:pPr>
      <w:keepNext w:val="1"/>
      <w:tabs>
        <w:tab w:val="left" w:leader="none" w:pos="360"/>
        <w:tab w:val="left" w:leader="none" w:pos="720"/>
      </w:tabs>
      <w:jc w:val="right"/>
    </w:pPr>
    <w:rPr>
      <w:b w:val="1"/>
      <w:smallCaps w:val="1"/>
      <w:sz w:val="22"/>
      <w:szCs w:val="22"/>
    </w:rPr>
  </w:style>
  <w:style w:type="paragraph" w:styleId="Title">
    <w:name w:val="Title"/>
    <w:basedOn w:val="Normal"/>
    <w:next w:val="Normal"/>
    <w:pPr>
      <w:jc w:val="center"/>
    </w:pPr>
    <w:rPr>
      <w:rFonts w:ascii="Arial" w:cs="Arial" w:eastAsia="Arial" w:hAnsi="Arial"/>
      <w:b w:val="1"/>
      <w:smallCaps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smallCaps w:val="1"/>
      <w:sz w:val="36"/>
    </w:rPr>
  </w:style>
  <w:style w:type="paragraph" w:styleId="Heading2">
    <w:name w:val="heading 2"/>
    <w:basedOn w:val="Normal"/>
    <w:next w:val="Normal"/>
    <w:uiPriority w:val="9"/>
    <w:semiHidden w:val="1"/>
    <w:unhideWhenUsed w:val="1"/>
    <w:qFormat w:val="1"/>
    <w:pPr>
      <w:keepNext w:val="1"/>
      <w:jc w:val="center"/>
      <w:outlineLvl w:val="1"/>
    </w:pPr>
    <w:rPr>
      <w:b w:val="1"/>
    </w:rPr>
  </w:style>
  <w:style w:type="paragraph" w:styleId="Heading3">
    <w:name w:val="heading 3"/>
    <w:basedOn w:val="Normal"/>
    <w:next w:val="Normal"/>
    <w:uiPriority w:val="9"/>
    <w:semiHidden w:val="1"/>
    <w:unhideWhenUsed w:val="1"/>
    <w:qFormat w:val="1"/>
    <w:pPr>
      <w:keepNext w:val="1"/>
      <w:jc w:val="both"/>
      <w:outlineLvl w:val="2"/>
    </w:pPr>
    <w:rPr>
      <w:b w:val="1"/>
      <w:sz w:val="22"/>
    </w:rPr>
  </w:style>
  <w:style w:type="paragraph" w:styleId="Heading4">
    <w:name w:val="heading 4"/>
    <w:basedOn w:val="Normal"/>
    <w:next w:val="Normal"/>
    <w:uiPriority w:val="9"/>
    <w:semiHidden w:val="1"/>
    <w:unhideWhenUsed w:val="1"/>
    <w:qFormat w:val="1"/>
    <w:pPr>
      <w:keepNext w:val="1"/>
      <w:tabs>
        <w:tab w:val="right" w:pos="9360"/>
      </w:tabs>
      <w:outlineLvl w:val="3"/>
    </w:pPr>
    <w:rPr>
      <w:smallCaps w:val="1"/>
      <w:sz w:val="36"/>
    </w:rPr>
  </w:style>
  <w:style w:type="paragraph" w:styleId="Heading5">
    <w:name w:val="heading 5"/>
    <w:basedOn w:val="Normal"/>
    <w:next w:val="Normal"/>
    <w:uiPriority w:val="9"/>
    <w:semiHidden w:val="1"/>
    <w:unhideWhenUsed w:val="1"/>
    <w:qFormat w:val="1"/>
    <w:pPr>
      <w:keepNext w:val="1"/>
      <w:tabs>
        <w:tab w:val="left" w:pos="360"/>
        <w:tab w:val="left" w:pos="720"/>
      </w:tabs>
      <w:jc w:val="right"/>
      <w:outlineLvl w:val="4"/>
    </w:pPr>
    <w:rPr>
      <w:i w:val="1"/>
      <w:sz w:val="22"/>
    </w:rPr>
  </w:style>
  <w:style w:type="paragraph" w:styleId="Heading6">
    <w:name w:val="heading 6"/>
    <w:basedOn w:val="Normal"/>
    <w:next w:val="Normal"/>
    <w:uiPriority w:val="9"/>
    <w:semiHidden w:val="1"/>
    <w:unhideWhenUsed w:val="1"/>
    <w:qFormat w:val="1"/>
    <w:pPr>
      <w:keepNext w:val="1"/>
      <w:tabs>
        <w:tab w:val="left" w:pos="360"/>
        <w:tab w:val="left" w:pos="720"/>
      </w:tabs>
      <w:jc w:val="right"/>
      <w:outlineLvl w:val="5"/>
    </w:pPr>
    <w:rPr>
      <w:b w:val="1"/>
      <w:smallCaps w:val="1"/>
      <w:sz w:val="22"/>
    </w:rPr>
  </w:style>
  <w:style w:type="paragraph" w:styleId="Heading7">
    <w:name w:val="heading 7"/>
    <w:basedOn w:val="Normal"/>
    <w:next w:val="Normal"/>
    <w:qFormat w:val="1"/>
    <w:pPr>
      <w:keepNext w:val="1"/>
      <w:jc w:val="center"/>
      <w:outlineLvl w:val="6"/>
    </w:pPr>
    <w:rPr>
      <w:b w:val="1"/>
      <w:sz w:val="29"/>
    </w:rPr>
  </w:style>
  <w:style w:type="paragraph" w:styleId="Heading8">
    <w:name w:val="heading 8"/>
    <w:basedOn w:val="Normal"/>
    <w:next w:val="Normal"/>
    <w:qFormat w:val="1"/>
    <w:pPr>
      <w:keepNext w:val="1"/>
      <w:spacing w:before="120"/>
      <w:jc w:val="center"/>
      <w:outlineLvl w:val="7"/>
    </w:pPr>
    <w:rPr>
      <w:b w:val="1"/>
      <w:sz w:val="26"/>
    </w:rPr>
  </w:style>
  <w:style w:type="paragraph" w:styleId="Heading9">
    <w:name w:val="heading 9"/>
    <w:basedOn w:val="Normal"/>
    <w:next w:val="Normal"/>
    <w:qFormat w:val="1"/>
    <w:pPr>
      <w:keepNext w:val="1"/>
      <w:spacing w:after="120" w:before="80"/>
      <w:outlineLvl w:val="8"/>
    </w:pPr>
    <w:rPr>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rFonts w:ascii="Arial" w:hAnsi="Arial"/>
      <w:b w:val="1"/>
      <w:smallCaps w:val="1"/>
      <w:sz w:val="28"/>
    </w:rPr>
  </w:style>
  <w:style w:type="paragraph" w:styleId="BodyTextIndent">
    <w:name w:val="Body Text Indent"/>
    <w:basedOn w:val="Normal"/>
    <w:pPr>
      <w:tabs>
        <w:tab w:val="left" w:pos="360"/>
        <w:tab w:val="left" w:pos="720"/>
        <w:tab w:val="left" w:pos="1080"/>
      </w:tabs>
      <w:ind w:left="360"/>
    </w:pPr>
    <w:rPr>
      <w:sz w:val="22"/>
    </w:rPr>
  </w:style>
  <w:style w:type="paragraph" w:styleId="BodyText">
    <w:name w:val="Body Text"/>
    <w:basedOn w:val="Normal"/>
    <w:rPr>
      <w:sz w:val="23"/>
    </w:rPr>
  </w:style>
  <w:style w:type="paragraph" w:styleId="Header">
    <w:name w:val="header"/>
    <w:basedOn w:val="Normal"/>
    <w:pPr>
      <w:tabs>
        <w:tab w:val="center" w:pos="4320"/>
        <w:tab w:val="right" w:pos="8640"/>
      </w:tabs>
    </w:pPr>
  </w:style>
  <w:style w:type="paragraph" w:styleId="PlainText">
    <w:name w:val="Plain Text"/>
    <w:basedOn w:val="Normal"/>
    <w:rPr>
      <w:rFonts w:ascii="Courier" w:eastAsia="Times" w:hAnsi="Courier"/>
    </w:rPr>
  </w:style>
  <w:style w:type="paragraph" w:styleId="Caption">
    <w:name w:val="caption"/>
    <w:basedOn w:val="Normal"/>
    <w:next w:val="Normal"/>
    <w:qFormat w:val="1"/>
    <w:pPr>
      <w:tabs>
        <w:tab w:val="left" w:pos="360"/>
        <w:tab w:val="left" w:pos="720"/>
      </w:tabs>
    </w:pPr>
    <w:rPr>
      <w:b w:val="1"/>
      <w:smallCaps w:val="1"/>
      <w:sz w:val="22"/>
    </w:r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spacing w:line="220" w:lineRule="auto"/>
      <w:jc w:val="center"/>
    </w:pPr>
    <w:rPr>
      <w:b w:val="1"/>
      <w:sz w:val="21"/>
      <w:szCs w:val="21"/>
    </w:rPr>
  </w:style>
  <w:style w:type="paragraph" w:styleId="BalloonText">
    <w:name w:val="Balloon Text"/>
    <w:basedOn w:val="Normal"/>
    <w:semiHidden w:val="1"/>
    <w:rPr>
      <w:rFonts w:ascii="Tahoma" w:cs="Tahoma" w:hAnsi="Tahoma"/>
      <w:sz w:val="16"/>
      <w:szCs w:val="16"/>
    </w:rPr>
  </w:style>
  <w:style w:type="character" w:styleId="PageNumber">
    <w:name w:val="page number"/>
    <w:basedOn w:val="DefaultParagraphFont"/>
    <w:rsid w:val="001559A6"/>
  </w:style>
  <w:style w:type="table" w:styleId="TableGrid">
    <w:name w:val="Table Grid"/>
    <w:basedOn w:val="TableNormal"/>
    <w:rsid w:val="003D2B40"/>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basedOn w:val="DefaultParagraphFont"/>
    <w:rsid w:val="00EE1E61"/>
    <w:rPr>
      <w:color w:val="0563c1" w:themeColor="hyperlink"/>
      <w:u w:val="single"/>
    </w:rPr>
  </w:style>
  <w:style w:type="character" w:styleId="UnresolvedMention1" w:customStyle="1">
    <w:name w:val="Unresolved Mention1"/>
    <w:basedOn w:val="DefaultParagraphFont"/>
    <w:uiPriority w:val="99"/>
    <w:semiHidden w:val="1"/>
    <w:unhideWhenUsed w:val="1"/>
    <w:rsid w:val="00EE1E61"/>
    <w:rPr>
      <w:color w:val="605e5c"/>
      <w:shd w:color="auto" w:fill="e1dfdd" w:val="clear"/>
    </w:rPr>
  </w:style>
  <w:style w:type="character" w:styleId="key" w:customStyle="1">
    <w:name w:val="key"/>
    <w:basedOn w:val="DefaultParagraphFont"/>
    <w:rsid w:val="00EE1E61"/>
  </w:style>
  <w:style w:type="character" w:styleId="apple-converted-space" w:customStyle="1">
    <w:name w:val="apple-converted-space"/>
    <w:basedOn w:val="DefaultParagraphFont"/>
    <w:rsid w:val="00EE1E61"/>
  </w:style>
  <w:style w:type="character" w:styleId="span" w:customStyle="1">
    <w:name w:val="span"/>
    <w:rsid w:val="00B238E4"/>
    <w:rPr>
      <w:rFonts w:ascii="Georgia" w:cs="Georgia" w:eastAsia="Georgia" w:hAnsi="Georgia"/>
    </w:rPr>
  </w:style>
  <w:style w:type="paragraph" w:styleId="li" w:customStyle="1">
    <w:name w:val="li"/>
    <w:basedOn w:val="Normal"/>
    <w:rsid w:val="00B238E4"/>
    <w:rPr>
      <w:rFonts w:ascii="Georgia" w:cs="Georgia" w:eastAsia="Georgia" w:hAnsi="Georgia"/>
    </w:rPr>
  </w:style>
  <w:style w:type="character" w:styleId="field-text3" w:customStyle="1">
    <w:name w:val="field-text3"/>
    <w:rsid w:val="00B238E4"/>
  </w:style>
  <w:style w:type="character" w:styleId="statement" w:customStyle="1">
    <w:name w:val="statement"/>
    <w:rsid w:val="00B238E4"/>
  </w:style>
  <w:style w:type="paragraph" w:styleId="p" w:customStyle="1">
    <w:name w:val="p"/>
    <w:basedOn w:val="Normal"/>
    <w:rsid w:val="00B238E4"/>
    <w:rPr>
      <w:rFonts w:ascii="Georgia" w:cs="Georgia" w:eastAsia="Georgia" w:hAnsi="Georgia"/>
    </w:rPr>
  </w:style>
  <w:style w:type="paragraph" w:styleId="HTMLPreformatted">
    <w:name w:val="HTML Preformatted"/>
    <w:basedOn w:val="Normal"/>
    <w:link w:val="HTMLPreformattedChar"/>
    <w:uiPriority w:val="99"/>
    <w:unhideWhenUsed w:val="1"/>
    <w:rsid w:val="007D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rPr>
  </w:style>
  <w:style w:type="character" w:styleId="HTMLPreformattedChar" w:customStyle="1">
    <w:name w:val="HTML Preformatted Char"/>
    <w:basedOn w:val="DefaultParagraphFont"/>
    <w:link w:val="HTMLPreformatted"/>
    <w:uiPriority w:val="99"/>
    <w:rsid w:val="007D21CD"/>
    <w:rPr>
      <w:rFonts w:ascii="Courier New" w:cs="Courier New" w:hAnsi="Courier New"/>
    </w:rPr>
  </w:style>
  <w:style w:type="paragraph" w:styleId="ListParagraph">
    <w:name w:val="List Paragraph"/>
    <w:basedOn w:val="Normal"/>
    <w:uiPriority w:val="34"/>
    <w:qFormat w:val="1"/>
    <w:rsid w:val="007D21CD"/>
    <w:pPr>
      <w:ind w:left="720"/>
      <w:contextualSpacing w:val="1"/>
    </w:pPr>
  </w:style>
  <w:style w:type="paragraph" w:styleId="NormalWeb">
    <w:name w:val="Normal (Web)"/>
    <w:basedOn w:val="Normal"/>
    <w:uiPriority w:val="99"/>
    <w:unhideWhenUsed w:val="1"/>
    <w:rsid w:val="00966156"/>
    <w:pPr>
      <w:spacing w:after="100" w:afterAutospacing="1" w:before="100" w:beforeAutospacing="1"/>
    </w:pPr>
  </w:style>
  <w:style w:type="paragraph" w:styleId="Subtitle">
    <w:name w:val="Subtitle"/>
    <w:basedOn w:val="Normal"/>
    <w:next w:val="Normal"/>
    <w:pPr>
      <w:spacing w:line="220" w:lineRule="auto"/>
      <w:jc w:val="center"/>
    </w:pPr>
    <w:rPr>
      <w:b w:val="1"/>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elsey.patterson817@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b/cAwyZCYikVbATS/MkdHv+1A==">CgMxLjA4AHIhMXh4SVlxcjJyNmFEUTdnUW9Pdk4tZlY0UWJ5UkYteHJI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2022-10-11T19:16:00Z</dcterms:created>
  <dc:creator>Shamica Powell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prcv3mi-v1</vt:lpwstr>
  </property>
  <property fmtid="{D5CDD505-2E9C-101B-9397-08002B2CF9AE}" pid="3" name="tal_id">
    <vt:lpwstr>3b9922292041371b44aa330769b6be61</vt:lpwstr>
  </property>
  <property fmtid="{D5CDD505-2E9C-101B-9397-08002B2CF9AE}" pid="4" name="tal_id">
    <vt:lpwstr>3b9922292041371b44aa330769b6be61</vt:lpwstr>
  </property>
  <property fmtid="{D5CDD505-2E9C-101B-9397-08002B2CF9AE}" pid="5" name="ctv">
    <vt:lpwstr>prcv3mi-v1</vt:lpwstr>
  </property>
</Properties>
</file>