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TableGrid"/>
        <w:tblW w:w="5000" w:type="pct"/>
        <w:tblLook w:val="04A0" w:firstRow="1" w:lastRow="0" w:firstColumn="1" w:lastColumn="0" w:noHBand="0" w:noVBand="1"/>
        <w:tblCellMar>
          <w:top w:w="0" w:type="dxa"/>
          <w:left w:w="0" w:type="dxa"/>
          <w:bottom w:w="115" w:type="dxa"/>
          <w:right w:w="0" w:type="dxa"/>
        </w:tblCellMar>
        <w:tblDescription w:val="Layout table for name, contact info, and objective"/>
      </w:tblPr>
      <w:tblGrid>
        <w:gridCol w:w="9360"/>
      </w:tblGrid>
      <w:tr>
        <w:trPr>
          <w:trHeight w:val="1534" w:hRule="exact"/>
        </w:trPr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itle"/>
              <w:rPr>
                <w:color w:val="253544"/>
              </w:rPr>
            </w:pPr>
            <w:r>
              <w:rPr>
                <w:color w:val="253544"/>
              </w:rPr>
              <w:t xml:space="preserve">Domnick  </w:t>
            </w:r>
            <w:r>
              <w:rPr>
                <w:rStyle w:val="IntenseEmphasis"/>
                <w:b w:val="0"/>
                <w:bCs/>
                <w:color w:val="253544"/>
              </w:rPr>
              <w:t>hamilton</w:t>
            </w:r>
          </w:p>
          <w:p>
            <w:pPr>
              <w:pStyle w:val="ContactInfo"/>
              <w:contextualSpacing w:val="off"/>
              <w:rPr>
                <w:color w:val="007D7F"/>
              </w:rPr>
            </w:pPr>
            <w:r>
              <w:t xml:space="preserve">Galloway, Petersfield P.O. Box118, Westmoreland </w:t>
            </w:r>
            <w:sdt>
              <w:sdtPr>
                <w:alias w:val="Divider dot:"/>
                <w:id w:val="0"/>
                <w:placeholder>
                  <w:docPart w:val="0"/>
                </w:placeholder>
                <w:temporary/>
                <w:showingPlcHdr/>
              </w:sdtPr>
              <w:sdtContent>
                <w:r>
                  <w:t>·</w:t>
                </w:r>
              </w:sdtContent>
            </w:sdt>
            <w:r>
              <w:t xml:space="preserve"> Mobile </w:t>
            </w:r>
            <w:r>
              <w:rPr>
                <w:color w:val="007D7F"/>
              </w:rPr>
              <w:t>(876) 849-5012 /</w:t>
            </w:r>
            <w:r>
              <w:t xml:space="preserve"> </w:t>
            </w:r>
            <w:r>
              <w:rPr>
                <w:color w:val="007D7F"/>
              </w:rPr>
              <w:t>(876) 781-6747</w:t>
            </w:r>
          </w:p>
          <w:p>
            <w:pPr>
              <w:pStyle w:val="ContactInfoEmphasis"/>
              <w:contextualSpacing w:val="off"/>
            </w:pPr>
            <w:r>
              <w:t xml:space="preserve">domnickhamilton@yahoo.com </w:t>
            </w:r>
            <w:sdt>
              <w:sdtPr>
                <w:alias w:val="Divider dot:"/>
                <w:id w:val="0"/>
                <w:placeholder>
                  <w:docPart w:val="0"/>
                </w:placeholder>
                <w:temporary/>
                <w:showingPlcHdr/>
              </w:sdtPr>
              <w:sdtContent>
                <w:r>
                  <w:t>·</w:t>
                </w:r>
              </w:sdtContent>
            </w:sdt>
            <w:r>
              <w:t>Instagram handle: @domnicknotlimah</w:t>
            </w:r>
          </w:p>
        </w:tc>
      </w:tr>
      <w:tr>
        <w:tc>
          <w:tcPr>
            <w:tcW w:w="9360" w:type="dxa"/>
            <w:tcMar>
              <w:top w:w="432" w:type="dxa"/>
              <w:left w:w="0" w:type="dxa"/>
              <w:bottom w:w="0" w:type="dxa"/>
              <w:right w:w="0" w:type="dxa"/>
            </w:tcMar>
          </w:tcPr>
          <w:p>
            <w:pPr>
              <w:contextualSpacing w:val="off"/>
            </w:pPr>
            <w:r>
              <w:t xml:space="preserve">What makes me fit for becoming a mechanic in your </w:t>
            </w:r>
            <w:r>
              <w:rPr>
                <w:rtl w:val="off"/>
              </w:rPr>
              <w:t xml:space="preserve">maintenance </w:t>
            </w:r>
            <w:r>
              <w:t>team is my commitment to avoid becoming complacent. This drives me to learn how to perform tasks more efficient, which will eventually help the company to grow and remain competitive.</w:t>
            </w:r>
          </w:p>
        </w:tc>
      </w:tr>
    </w:tbl>
    <w:p>
      <w:pPr>
        <w:pStyle w:val="Heading1"/>
      </w:pPr>
      <w:sdt>
        <w:sdtPr>
          <w:alias w:val="Experience:"/>
          <w:id w:val="0"/>
          <w:placeholder>
            <w:docPart w:val="0"/>
          </w:placeholder>
          <w:temporary/>
          <w:showingPlcHdr/>
        </w:sdtPr>
        <w:sdtContent>
          <w: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lt1" w:themeShade="bf"/>
        </w:tblBorders>
        <w:tblLook w:val="04A0" w:firstRow="1" w:lastRow="0" w:firstColumn="1" w:lastColumn="0" w:noHBand="0" w:noVBand="1"/>
        <w:tblCellMar>
          <w:top w:w="0" w:type="dxa"/>
          <w:left w:w="576" w:type="dxa"/>
          <w:bottom w:w="0" w:type="dxa"/>
          <w:right w:w="0" w:type="dxa"/>
        </w:tblCellMar>
        <w:tblDescription w:val="Experience layout table"/>
      </w:tblPr>
      <w:tblGrid>
        <w:gridCol w:w="9290"/>
      </w:tblGrid>
      <w:tr>
        <w:trPr>
          <w:trHeight w:val="2317" w:hRule="atLeast"/>
        </w:trPr>
        <w:tc>
          <w:tcPr>
            <w:tcW w:w="9355" w:type="dxa"/>
          </w:tcPr>
          <w:p>
            <w:pPr>
              <w:pStyle w:val="Heading3"/>
              <w:contextualSpacing w:val="off"/>
            </w:pPr>
            <w:r>
              <w:t xml:space="preserve">date: </w:t>
            </w:r>
            <w:r>
              <w:rPr>
                <w:rtl w:val="off"/>
              </w:rPr>
              <w:t>may</w:t>
            </w:r>
            <w:r>
              <w:t xml:space="preserve"> 2</w:t>
            </w:r>
            <w:r>
              <w:rPr>
                <w:rtl w:val="off"/>
              </w:rPr>
              <w:t>1</w:t>
            </w:r>
            <w:r>
              <w:t>,20</w:t>
            </w:r>
            <w:r>
              <w:rPr>
                <w:rtl w:val="off"/>
              </w:rPr>
              <w:t>24</w:t>
            </w:r>
            <w:r>
              <w:t>-</w:t>
            </w:r>
            <w:r>
              <w:rPr>
                <w:rtl w:val="off"/>
              </w:rPr>
              <w:t xml:space="preserve">September </w:t>
            </w:r>
            <w:r>
              <w:t xml:space="preserve"> </w:t>
            </w:r>
            <w:r>
              <w:rPr>
                <w:rtl w:val="off"/>
              </w:rPr>
              <w:t>13</w:t>
            </w:r>
            <w:r>
              <w:t>,20</w:t>
            </w:r>
            <w:r>
              <w:rPr>
                <w:rtl w:val="off"/>
              </w:rPr>
              <w:t>24</w:t>
            </w:r>
          </w:p>
          <w:p>
            <w:pPr>
              <w:pStyle w:val="Heading2"/>
              <w:contextualSpacing w:val="off"/>
            </w:pPr>
            <w:r>
              <w:rPr>
                <w:rtl w:val="off"/>
              </w:rPr>
              <w:t xml:space="preserve">Mechanic </w:t>
            </w:r>
            <w:r>
              <w:t>,</w:t>
            </w:r>
            <w:r>
              <w:rPr>
                <w:rStyle w:val="SubtleReference"/>
                <w:rtl w:val="off"/>
              </w:rPr>
              <w:t xml:space="preserve">ajas Aviation LTD, </w:t>
            </w:r>
            <w:r>
              <w:rPr>
                <w:rStyle w:val="SubtleReference"/>
                <w:rtl w:val="off"/>
              </w:rPr>
              <w:t>Sang</w:t>
            </w:r>
            <w:r>
              <w:rPr>
                <w:rStyle w:val="SubtleReference"/>
                <w:rtl w:val="off"/>
              </w:rPr>
              <w:t xml:space="preserve">sters </w:t>
            </w:r>
            <w:r>
              <w:rPr>
                <w:rStyle w:val="SubtleReference"/>
                <w:rtl w:val="off"/>
              </w:rPr>
              <w:t>inter</w:t>
            </w:r>
            <w:r>
              <w:rPr>
                <w:rStyle w:val="SubtleReference"/>
                <w:rtl w:val="off"/>
              </w:rPr>
              <w:t xml:space="preserve">national </w:t>
            </w:r>
            <w:r>
              <w:rPr>
                <w:rStyle w:val="SubtleReference"/>
                <w:rtl w:val="off"/>
              </w:rPr>
              <w:t>airpo</w:t>
            </w:r>
            <w:r>
              <w:rPr>
                <w:rStyle w:val="SubtleReference"/>
                <w:rtl w:val="off"/>
              </w:rPr>
              <w:t xml:space="preserve">rt, </w:t>
            </w:r>
            <w:r>
              <w:rPr>
                <w:rStyle w:val="SubtleReference"/>
                <w:rtl w:val="off"/>
              </w:rPr>
              <w:t>Mont</w:t>
            </w:r>
            <w:r>
              <w:rPr>
                <w:rStyle w:val="SubtleReference"/>
                <w:rtl w:val="off"/>
              </w:rPr>
              <w:t xml:space="preserve">ego </w:t>
            </w:r>
            <w:r>
              <w:rPr>
                <w:rStyle w:val="SubtleReference"/>
                <w:rtl w:val="off"/>
              </w:rPr>
              <w:t>Ba</w:t>
            </w:r>
            <w:r>
              <w:rPr>
                <w:rStyle w:val="SubtleReference"/>
                <w:rtl w:val="off"/>
              </w:rPr>
              <w:t xml:space="preserve">y </w:t>
            </w:r>
            <w:r>
              <w:rPr>
                <w:rStyle w:val="SubtleReference"/>
                <w:rtl w:val="off"/>
              </w:rPr>
              <w:t>S</w:t>
            </w:r>
            <w:r>
              <w:rPr>
                <w:rStyle w:val="SubtleReference"/>
                <w:rtl w:val="off"/>
              </w:rPr>
              <w:t>t.</w:t>
            </w:r>
            <w:r>
              <w:rPr>
                <w:rStyle w:val="SubtleReference"/>
                <w:rtl w:val="off"/>
              </w:rPr>
              <w:t>jame</w:t>
            </w:r>
            <w:r>
              <w:rPr>
                <w:rStyle w:val="SubtleReference"/>
                <w:rtl w:val="off"/>
              </w:rPr>
              <w:t xml:space="preserve">s, Jamaica </w:t>
            </w:r>
          </w:p>
          <w:p>
            <w:pPr>
              <w:contextualSpacing w:val="off"/>
            </w:pPr>
            <w:r>
              <w:t>I was responsible for:</w:t>
            </w:r>
          </w:p>
          <w:p>
            <w:pPr>
              <w:contextualSpacing w:val="off"/>
              <w:rPr>
                <w:rtl w:val="off"/>
              </w:rPr>
            </w:pPr>
            <w:r>
              <w:rPr>
                <w:rtl w:val="off"/>
              </w:rPr>
              <w:t>Checking ground support equipment (GSE) to identify issues which would make the unit unfit for operation  aroun any aircraft.</w:t>
            </w:r>
          </w:p>
          <w:p>
            <w:pPr>
              <w:contextualSpacing w:val="off"/>
            </w:pPr>
            <w:r>
              <w:rPr>
                <w:rtl w:val="off"/>
              </w:rPr>
              <w:t xml:space="preserve">Carrying out genreal servicing of equipment as schedule and minor repairs when diagnosed </w:t>
            </w:r>
          </w:p>
          <w:p>
            <w:pPr>
              <w:contextualSpacing w:val="off"/>
            </w:pPr>
          </w:p>
          <w:p>
            <w:pPr>
              <w:contextualSpacing w:val="off"/>
            </w:pPr>
            <w:r>
              <w:t>Date: May 12,2023- October 27,2023</w:t>
            </w:r>
          </w:p>
          <w:p>
            <w:pPr>
              <w:contextualSpacing w:val="off"/>
            </w:pPr>
            <w:r>
              <w:t>Junior Mechanic, Part finder, Smithfield Main Road, Westmoreland</w:t>
            </w:r>
          </w:p>
          <w:p>
            <w:pPr>
              <w:contextualSpacing w:val="off"/>
            </w:pPr>
            <w:r>
              <w:t>I was responsible for helping with the diagnoses of suspension components, drive train components including engine and transmission both manual and automatic.</w:t>
            </w:r>
          </w:p>
          <w:p>
            <w:pPr>
              <w:contextualSpacing w:val="off"/>
            </w:pPr>
            <w:r>
              <w:t xml:space="preserve">I also assisted with the servicing and maintenance of the vehicles that come into the garage on a daily bases, to include engine oil change, transmission fluid flush, spark plug change, wheel alignment, rack and pinion replacement, among other serving items.  </w:t>
            </w:r>
          </w:p>
        </w:tc>
      </w:tr>
      <w:tr>
        <w:trPr>
          <w:trHeight w:val="14" w:hRule="atLeast"/>
        </w:trPr>
        <w:tc>
          <w:tcPr>
            <w:tcW w:w="9355" w:type="dxa"/>
            <w:tcMar>
              <w:top w:w="216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pStyle w:val="Heading1"/>
      </w:pPr>
      <w:r>
        <w:t>education</w:t>
      </w:r>
    </w:p>
    <w:tbl>
      <w:tblPr>
        <w:tblStyle w:val="TableGrid"/>
        <w:tblW w:w="5000" w:type="pct"/>
        <w:tblInd w:w="72" w:type="dxa"/>
        <w:tblBorders>
          <w:left w:val="dotted" w:sz="18" w:space="0" w:color="BFBFBF" w:themeColor="lt1" w:themeShade="bf"/>
        </w:tblBorders>
        <w:tblLook w:val="04A0" w:firstRow="1" w:lastRow="0" w:firstColumn="1" w:lastColumn="0" w:noHBand="0" w:noVBand="1"/>
        <w:tblCellMar>
          <w:top w:w="0" w:type="dxa"/>
          <w:left w:w="576" w:type="dxa"/>
          <w:bottom w:w="0" w:type="dxa"/>
          <w:right w:w="0" w:type="dxa"/>
        </w:tblCellMar>
        <w:tblDescription w:val="Education layout table"/>
      </w:tblPr>
      <w:tblGrid>
        <w:gridCol w:w="9337"/>
      </w:tblGrid>
      <w:tr>
        <w:trPr>
          <w:trHeight w:val="2933" w:hRule="atLeast"/>
        </w:trPr>
        <w:tc>
          <w:tcPr>
            <w:tcW w:w="9454" w:type="dxa"/>
          </w:tcPr>
          <w:p>
            <w:pPr>
              <w:pStyle w:val="Heading3"/>
              <w:contextualSpacing w:val="off"/>
            </w:pPr>
            <w:r>
              <w:t>august 2020</w:t>
            </w:r>
          </w:p>
          <w:p>
            <w:pPr>
              <w:pStyle w:val="Heading2"/>
              <w:contextualSpacing w:val="off"/>
            </w:pPr>
            <w:r>
              <w:t xml:space="preserve">Csec certificate, </w:t>
            </w:r>
            <w:r>
              <w:rPr>
                <w:rStyle w:val="SubtleReference"/>
              </w:rPr>
              <w:t>manning’s school</w:t>
            </w:r>
          </w:p>
          <w:p>
            <w:pPr>
              <w:contextualSpacing w:val="off"/>
            </w:pPr>
            <w:r>
              <w:t xml:space="preserve"> CXC subjects: </w:t>
            </w:r>
          </w:p>
          <w:p>
            <w:pPr>
              <w:contextualSpacing w:val="off"/>
            </w:pPr>
            <w:r>
              <w:t>English A grade 1</w:t>
            </w:r>
          </w:p>
          <w:p>
            <w:pPr>
              <w:contextualSpacing w:val="off"/>
            </w:pPr>
            <w:r>
              <w:t>Principles of business grade 1</w:t>
            </w:r>
          </w:p>
          <w:p>
            <w:pPr>
              <w:contextualSpacing w:val="off"/>
            </w:pPr>
            <w:r>
              <w:t>Social studies grade 1</w:t>
            </w:r>
          </w:p>
          <w:p>
            <w:pPr>
              <w:contextualSpacing w:val="off"/>
            </w:pPr>
            <w:r>
              <w:t>Mathematics grade 2</w:t>
            </w:r>
          </w:p>
          <w:p>
            <w:pPr>
              <w:contextualSpacing w:val="off"/>
            </w:pPr>
            <w:r>
              <w:t>Information technology grade 2</w:t>
            </w:r>
          </w:p>
          <w:p>
            <w:pPr>
              <w:contextualSpacing w:val="off"/>
            </w:pPr>
            <w:r>
              <w:t>Technical Drawing [building] grade 2</w:t>
            </w:r>
          </w:p>
          <w:p>
            <w:pPr>
              <w:contextualSpacing w:val="off"/>
            </w:pPr>
            <w:r>
              <w:t>Building Technology Grade 2</w:t>
            </w:r>
          </w:p>
          <w:p>
            <w:pPr>
              <w:contextualSpacing w:val="off"/>
            </w:pPr>
          </w:p>
          <w:p>
            <w:pPr>
              <w:contextualSpacing w:val="off"/>
            </w:pPr>
            <w:r>
              <w:t xml:space="preserve">NCTVET Motor vehicle diagnostics and repairs Level 3 (Pending)  </w:t>
            </w:r>
          </w:p>
        </w:tc>
      </w:tr>
      <w:tr>
        <w:trPr>
          <w:trHeight w:val="14" w:hRule="atLeast"/>
        </w:trPr>
        <w:tc>
          <w:tcPr>
            <w:tcW w:w="9454" w:type="dxa"/>
            <w:tcMar>
              <w:top w:w="216" w:type="dxa"/>
              <w:left w:w="0" w:type="dxa"/>
              <w:bottom w:w="0" w:type="dxa"/>
              <w:right w:w="0" w:type="dxa"/>
            </w:tcMar>
          </w:tcPr>
          <w:p/>
        </w:tc>
      </w:tr>
    </w:tbl>
    <w:sdt>
      <w:sdtPr>
        <w:alias w:val="Skills:"/>
        <w:id w:val="0"/>
        <w:placeholder>
          <w:docPart w:val="0"/>
        </w:placeholder>
        <w:temporary/>
        <w:showingPlcHdr/>
      </w:sdtPr>
      <w:sdtContent>
        <w:p>
          <w:pPr>
            <w:pStyle w:val="Heading1"/>
          </w:pPr>
          <w:r>
            <w:t>Skills</w:t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  <w:tblCellMar>
          <w:top w:w="0" w:type="dxa"/>
          <w:left w:w="0" w:type="dxa"/>
          <w:bottom w:w="0" w:type="dxa"/>
          <w:right w:w="0" w:type="dxa"/>
        </w:tblCellMar>
        <w:tblDescription w:val="Skills layout table"/>
      </w:tblPr>
      <w:tblGrid>
        <w:gridCol w:w="4680"/>
        <w:gridCol w:w="4680"/>
      </w:tblGrid>
      <w:tr>
        <w:tc>
          <w:tcPr>
            <w:tcW w:w="4675" w:type="dxa"/>
          </w:tcPr>
          <w:p>
            <w:pPr>
              <w:pStyle w:val="ListBullet"/>
              <w:contextualSpacing w:val="off"/>
            </w:pPr>
            <w:r>
              <w:t xml:space="preserve">Welding </w:t>
            </w:r>
          </w:p>
          <w:p>
            <w:pPr>
              <w:pStyle w:val="ListBullet"/>
              <w:contextualSpacing w:val="off"/>
            </w:pPr>
            <w:r>
              <w:t>Fabricating</w:t>
            </w:r>
          </w:p>
          <w:p>
            <w:pPr>
              <w:pStyle w:val="ListBullet"/>
              <w:contextualSpacing w:val="off"/>
            </w:pPr>
            <w:r>
              <w:t>Driving</w:t>
            </w:r>
          </w:p>
          <w:p>
            <w:pPr>
              <w:pStyle w:val="ListBullet"/>
              <w:contextualSpacing w:val="off"/>
            </w:pPr>
            <w:r>
              <w:t xml:space="preserve">Vehicle repairs </w:t>
            </w:r>
          </w:p>
          <w:p>
            <w:pPr>
              <w:pStyle w:val="ListBullet"/>
              <w:contextualSpacing w:val="off"/>
            </w:pPr>
            <w:r>
              <w:t>Vehicle diagnostics</w:t>
            </w:r>
          </w:p>
          <w:p>
            <w:pPr>
              <w:pStyle w:val="ListBullet"/>
              <w:ind w:left="360"/>
              <w:contextualSpacing w:val="off"/>
              <w:numPr>
                <w:ilvl w:val="0"/>
                <w:numId w:val="0"/>
              </w:numPr>
            </w:pPr>
          </w:p>
        </w:tc>
        <w:tc>
          <w:tcPr>
            <w:tcW w:w="4675" w:type="dxa"/>
            <w:tcMar>
              <w:top w:w="0" w:type="dxa"/>
              <w:left w:w="360" w:type="dxa"/>
              <w:bottom w:w="0" w:type="dxa"/>
              <w:right w:w="0" w:type="dxa"/>
            </w:tcMar>
          </w:tcPr>
          <w:p>
            <w:pPr>
              <w:pStyle w:val="ListBullet"/>
              <w:contextualSpacing w:val="off"/>
              <w:numPr>
                <w:ilvl w:val="0"/>
                <w:numId w:val="0"/>
              </w:numPr>
            </w:pPr>
          </w:p>
          <w:p>
            <w:pPr>
              <w:pStyle w:val="ListBullet"/>
              <w:ind w:left="360"/>
              <w:contextualSpacing w:val="off"/>
              <w:numPr>
                <w:ilvl w:val="0"/>
                <w:numId w:val="0"/>
              </w:numPr>
            </w:pPr>
          </w:p>
        </w:tc>
      </w:tr>
    </w:tbl>
    <w:sdt>
      <w:sdtPr>
        <w:alias w:val="Activities:"/>
        <w:id w:val="0"/>
        <w:placeholder>
          <w:docPart w:val="0"/>
        </w:placeholder>
        <w:temporary/>
        <w:showingPlcHdr/>
      </w:sdtPr>
      <w:sdtContent>
        <w:p>
          <w:pPr>
            <w:pStyle w:val="Heading1"/>
          </w:pPr>
          <w:r>
            <w:t>Activities</w:t>
          </w:r>
        </w:p>
      </w:sdtContent>
    </w:sdt>
    <w:p>
      <w:r>
        <w:t>I volunteered as a Cadet for four years where I was taught the value of communication and team work.</w:t>
      </w:r>
    </w:p>
    <w:p>
      <w:r>
        <w:t>Surfing the internet to find ways of developing interpersonal and hands on skills, noting recent industry standards and best practices.</w:t>
      </w:r>
    </w:p>
    <w:p/>
    <w:p/>
    <w:sectPr>
      <w:pgSz w:w="12240" w:h="15840" w:code="1"/>
      <w:pgMar w:top="950" w:right="1440" w:bottom="1080" w:left="1440" w:header="576" w:footer="720" w:gutter="0"/>
      <w:cols w:space="720"/>
      <w:docGrid w:linePitch="360"/>
      <w:headerReference w:type="first" r:id="rId1"/>
      <w:footerReference w:type="default" r:id="rId2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</w:pPr>
    <w:r>
      <w:rPr>
        <w:noProof/>
      </w:rPr>
      <mc:AlternateContent>
        <mc:Choice Requires="wps">
          <w:drawing>
            <wp:anchor distT="0" distB="0" distL="114300" distR="114300" behindDoc="1" locked="0" layoutInCell="1" simplePos="0" relativeHeight="251659264" allowOverlap="1" hidden="0">
              <wp:simplePos x="0" y="0"/>
              <wp:positionH relativeFrom="page">
                <wp:align>center</wp:align>
              </wp:positionH>
              <wp:positionV relativeFrom="page">
                <wp14:pctPosVOffset>17300</wp14:pctPosVOffset>
              </wp:positionV>
              <wp:extent cx="7772400" cy="0"/>
              <wp:effectExtent l="3175" t="3175" r="3175" b="3175"/>
              <wp:wrapNone/>
              <wp:docPr id="2049" name="shape204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dk1">
                            <a:lumMod val="64999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line 2" style="position:absolute;margin-left:0pt;margin-top:0.00865pt;width:612pt;height:0pt;mso-wrap-style:behind;mso-position-horizontal:center;mso-position-horizontal-relative:page;mso-position-vertical-relative:page;v-text-anchor:top;z-index:-251659264" o:allowincell="t" filled="f" stroked="t" strokecolor="#595959" strokeweight="0.75pt">
              <v:stroke joinstyle="round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9fd4007"/>
    <w:multiLevelType w:val="multilevel"/>
    <w:tmpl w:val="9148f2ac"/>
    <w:lvl w:ilvl="0">
      <w:start w:val="1"/>
      <w:numFmt w:val="bullet"/>
      <w:lvlText w:val=""/>
      <w:lvlJc w:val="left"/>
      <w:pStyle w:val="ListBulle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color w:val="585858"/>
        <w:sz w:val="22"/>
        <w:szCs w:val="22"/>
      </w:rPr>
    </w:rPrDefault>
    <w:pPrDefault>
      <w:pPr/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Title Char">
    <w:name w:val="Title Char"/>
    <w:basedOn w:val="defaultParagraphFont"/>
    <w:link w:val="Title"/>
    <w:rPr>
      <w:caps/>
      <w:rFonts w:asciiTheme="majorHAnsi" w:eastAsiaTheme="majorEastAsia" w:hAnsiTheme="majorHAnsi" w:cstheme="majorBidi"/>
      <w:sz w:val="70"/>
      <w:szCs w:val="56"/>
      <w:kern w:val="28"/>
    </w:rPr>
  </w:style>
  <w:style w:type="paragraph" w:styleId="Heading1">
    <w:name w:val="heading 1"/>
    <w:basedOn w:val="normal"/>
    <w:link w:val="Normal"/>
    <w:qFormat/>
    <w:pPr>
      <w:contextualSpacing/>
      <w:keepNext/>
      <w:keepLines/>
      <w:outlineLvl w:val="0"/>
      <w:spacing w:after="200" w:before="400"/>
    </w:pPr>
    <w:rPr>
      <w:caps/>
      <w:rFonts w:asciiTheme="majorHAnsi" w:eastAsiaTheme="majorEastAsia" w:hAnsiTheme="majorHAnsi" w:cstheme="majorBidi"/>
      <w:b/>
      <w:color w:val="252525"/>
      <w:sz w:val="28"/>
      <w:szCs w:val="32"/>
    </w:rPr>
  </w:style>
  <w:style w:type="paragraph" w:styleId="Heading2">
    <w:name w:val="heading 2"/>
    <w:basedOn w:val="normal"/>
    <w:link w:val="Normal"/>
    <w:qFormat/>
    <w:unhideWhenUsed/>
    <w:pPr>
      <w:outlineLvl w:val="1"/>
      <w:spacing w:after="40"/>
    </w:pPr>
    <w:rPr>
      <w:caps/>
      <w:rFonts w:eastAsiaTheme="majorEastAsia" w:cstheme="majorBidi"/>
      <w:b/>
      <w:color w:val="1D824C"/>
      <w:sz w:val="26"/>
      <w:szCs w:val="26"/>
    </w:rPr>
  </w:style>
  <w:style w:type="paragraph" w:styleId="Heading3">
    <w:name w:val="heading 3"/>
    <w:basedOn w:val="normal"/>
    <w:link w:val="Normal"/>
    <w:qFormat/>
    <w:unhideWhenUsed/>
    <w:pPr>
      <w:outlineLvl w:val="2"/>
    </w:pPr>
    <w:rPr>
      <w:caps/>
      <w:rFonts w:eastAsiaTheme="majorEastAsia" w:cstheme="majorBidi"/>
      <w:b/>
      <w:szCs w:val="24"/>
    </w:rPr>
  </w:style>
  <w:style w:type="character" w:styleId="IntenseEmphasis">
    <w:name w:val="Intense Emphasis"/>
    <w:basedOn w:val="defaultParagraphFont"/>
    <w:rPr>
      <w:b/>
      <w:iCs/>
      <w:color w:val="252525"/>
    </w:rPr>
  </w:style>
  <w:style w:type="paragraph" w:customStyle="1" w:styleId="ContactInfoEmphasis">
    <w:name w:val="Contact Info Emphasis"/>
    <w:basedOn w:val="normal"/>
    <w:qFormat/>
    <w:pPr>
      <w:jc w:val="center"/>
    </w:pPr>
    <w:rPr>
      <w:b/>
      <w:color w:val="1D824C"/>
    </w:rPr>
  </w:style>
  <w:style w:type="paragraph" w:styleId="Header">
    <w:name w:val="header"/>
    <w:basedOn w:val="normal"/>
    <w:link w:val="Normal"/>
    <w:unhideWhenUsed/>
  </w:style>
  <w:style w:type="paragraph" w:styleId="Title">
    <w:name w:val="Title"/>
    <w:basedOn w:val="normal"/>
    <w:link w:val="Title Char"/>
    <w:qFormat/>
    <w:pPr>
      <w:contextualSpacing/>
      <w:jc w:val="center"/>
    </w:pPr>
    <w:rPr>
      <w:caps/>
      <w:rFonts w:asciiTheme="majorHAnsi" w:eastAsiaTheme="majorEastAsia" w:hAnsiTheme="majorHAnsi" w:cstheme="majorBidi"/>
      <w:sz w:val="70"/>
      <w:szCs w:val="56"/>
      <w:kern w:val="28"/>
    </w:rPr>
  </w:style>
  <w:style w:type="table" w:styleId="TableGrid">
    <w:name w:val="Table Grid"/>
    <w:basedOn w:val="TableNormal"/>
    <w:pPr>
      <w:contextualSpacing/>
    </w:pPr>
    <w:tblPr/>
  </w:style>
  <w:style w:type="paragraph" w:styleId="Footer">
    <w:name w:val="footer"/>
    <w:basedOn w:val="normal"/>
    <w:link w:val="Normal"/>
    <w:unhideWhenUsed/>
    <w:pPr>
      <w:jc w:val="center"/>
    </w:pPr>
  </w:style>
  <w:style w:type="paragraph" w:customStyle="1" w:styleId="ContactInfo">
    <w:name w:val="Contact Info"/>
    <w:basedOn w:val="normal"/>
    <w:qFormat/>
    <w:pPr>
      <w:jc w:val="center"/>
    </w:pPr>
  </w:style>
  <w:style w:type="character" w:styleId="SubtleReference">
    <w:name w:val="Subtle Reference"/>
    <w:basedOn w:val="defaultParagraphFont"/>
    <w:qFormat/>
    <w:rPr>
      <w:caps w:val="off"/>
      <w:b/>
      <w:smallCaps/>
      <w:color w:val="585858"/>
    </w:rPr>
  </w:style>
  <w:style w:type="paragraph" w:styleId="ListBullet">
    <w:name w:val="List Bullet"/>
    <w:basedOn w:val="normal"/>
    <w:qFormat/>
    <w:pPr>
      <w:numPr>
        <w:ilvl w:val="0"/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A3549323577246948518C637EA73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A3549323577246948518C637EA7331F3"/>
          </w:pPr>
          <w:r>
            <w:t>·</w:t>
          </w:r>
        </w:p>
      </w:docPartBody>
    </w:docPart>
    <w:docPart>
      <w:docPartPr>
        <w:name w:val="62962BFB2C584DD781FF35D2397C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62962BFB2C584DD781FF35D2397C2112"/>
          </w:pPr>
          <w:r>
            <w:t>·</w:t>
          </w:r>
        </w:p>
      </w:docPartBody>
    </w:docPart>
    <w:docPart>
      <w:docPartPr>
        <w:name w:val="5A3AE827D1AC48AC823CABC5D86A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5A3AE827D1AC48AC823CABC5D86A0A48"/>
          </w:pPr>
          <w:r>
            <w:t>Experience</w:t>
          </w:r>
        </w:p>
      </w:docPartBody>
    </w:docPart>
    <w:docPart>
      <w:docPartPr>
        <w:name w:val="DC918C53E8CE4E55A80027E83C035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DC918C53E8CE4E55A80027E83C035A84"/>
          </w:pPr>
          <w:r>
            <w:t>Skills</w:t>
          </w:r>
        </w:p>
      </w:docPartBody>
    </w:docPart>
    <w:docPart>
      <w:docPartPr>
        <w:name w:val="3BF70BC29D32490BB70AAEFC87866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3BF70BC29D32490BB70AAEFC87866155"/>
          </w:pPr>
          <w:r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3549323577246948518C637EA7331F3">
    <w:name w:val="A3549323577246948518C637EA7331F3"/>
  </w:style>
  <w:style w:type="paragraph" w:customStyle="1" w:styleId="62962BFB2C584DD781FF35D2397C2112">
    <w:name w:val="62962BFB2C584DD781FF35D2397C2112"/>
  </w:style>
  <w:style w:type="paragraph" w:customStyle="1" w:styleId="5A3AE827D1AC48AC823CABC5D86A0A48">
    <w:name w:val="5A3AE827D1AC48AC823CABC5D86A0A48"/>
  </w:style>
  <w:style w:type="paragraph" w:customStyle="1" w:styleId="DC918C53E8CE4E55A80027E83C035A84">
    <w:name w:val="DC918C53E8CE4E55A80027E83C035A84"/>
  </w:style>
  <w:style w:type="paragraph" w:customStyle="1" w:styleId="3BF70BC29D32490BB70AAEFC87866155">
    <w:name w:val="3BF70BC29D32490BB70AAEFC878661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lastClr="000000" val="windowText"/>
      </a:dk1>
      <a:lt1>
        <a:sysClr lastClr="FFFFFF" val="window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Calibri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SM-G955U</cp:lastModifiedBy>
  <cp:revision>1</cp:revision>
  <dcterms:created xsi:type="dcterms:W3CDTF">2022-11-16T02:45:00Z</dcterms:created>
  <dcterms:modified xsi:type="dcterms:W3CDTF">2024-09-13T12:29:22Z</dcterms:modified>
  <cp:version>04.2000</cp:version>
</cp:coreProperties>
</file>