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2oiwrdf9nd3n" w:id="0"/>
      <w:bookmarkEnd w:id="0"/>
      <w:r w:rsidDel="00000000" w:rsidR="00000000" w:rsidRPr="00000000">
        <w:rPr>
          <w:rtl w:val="0"/>
        </w:rPr>
        <w:t xml:space="preserve">1085 boul Jacques-Cartier Nord</w:t>
        <w:br w:type="textWrapping"/>
        <w:t xml:space="preserve">Sherbrooke, QC J1J3A8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b w:val="1"/>
          <w:i w:val="0"/>
          <w:color w:val="424242"/>
          <w:sz w:val="18"/>
          <w:szCs w:val="18"/>
        </w:rPr>
      </w:pPr>
      <w:bookmarkStart w:colFirst="0" w:colLast="0" w:name="_slrytqw7edjf" w:id="1"/>
      <w:bookmarkEnd w:id="1"/>
      <w:r w:rsidDel="00000000" w:rsidR="00000000" w:rsidRPr="00000000">
        <w:rPr>
          <w:b w:val="1"/>
          <w:color w:val="424242"/>
          <w:rtl w:val="0"/>
        </w:rPr>
        <w:t xml:space="preserve">(250)352-7655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b w:val="1"/>
          <w:i w:val="0"/>
          <w:color w:val="424242"/>
          <w:sz w:val="18"/>
          <w:szCs w:val="18"/>
        </w:rPr>
      </w:pPr>
      <w:bookmarkStart w:colFirst="0" w:colLast="0" w:name="_njnau5bmnmdi" w:id="2"/>
      <w:bookmarkEnd w:id="2"/>
      <w:r w:rsidDel="00000000" w:rsidR="00000000" w:rsidRPr="00000000">
        <w:rPr>
          <w:b w:val="1"/>
          <w:color w:val="424242"/>
          <w:rtl w:val="0"/>
        </w:rPr>
        <w:t xml:space="preserve">vegvinny@yahoo.ca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rPr>
          <w:rFonts w:ascii="PT Mono" w:cs="PT Mono" w:eastAsia="PT Mono" w:hAnsi="PT Mono"/>
          <w:color w:val="999999"/>
          <w:sz w:val="18"/>
          <w:szCs w:val="18"/>
        </w:rPr>
      </w:pPr>
      <w:bookmarkStart w:colFirst="0" w:colLast="0" w:name="_ocvpswguxa6m" w:id="3"/>
      <w:bookmarkEnd w:id="3"/>
      <w:r w:rsidDel="00000000" w:rsidR="00000000" w:rsidRPr="00000000">
        <w:rPr>
          <w:rtl w:val="0"/>
        </w:rPr>
        <w:t xml:space="preserve">Vincent Péloquin</w:t>
      </w:r>
      <w:r w:rsidDel="00000000" w:rsidR="00000000" w:rsidRPr="00000000">
        <w:rPr>
          <w:rFonts w:ascii="PT Mono" w:cs="PT Mono" w:eastAsia="PT Mono" w:hAnsi="PT Mono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Un long rectangle fin pour séparer les sections du document" id="1" name="image1.png"/>
            <a:graphic>
              <a:graphicData uri="http://schemas.openxmlformats.org/drawingml/2006/picture">
                <pic:pic>
                  <pic:nvPicPr>
                    <pic:cNvPr descr="Un long rectangle fin pour séparer les sections du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T Mono" w:cs="PT Mono" w:eastAsia="PT Mono" w:hAnsi="PT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kwsyc5wl8bzd" w:id="4"/>
      <w:bookmarkEnd w:id="4"/>
      <w:r w:rsidDel="00000000" w:rsidR="00000000" w:rsidRPr="00000000">
        <w:rPr>
          <w:rtl w:val="0"/>
        </w:rPr>
        <w:t xml:space="preserve">COMPÉTENCES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T Mono" w:cs="PT Mono" w:eastAsia="PT Mono" w:hAnsi="PT Mon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Plusieurs années d’expériences dans diverses domaines pour servir les gens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rlsx4o5b4mpo" w:id="5"/>
      <w:bookmarkEnd w:id="5"/>
      <w:r w:rsidDel="00000000" w:rsidR="00000000" w:rsidRPr="00000000">
        <w:rPr>
          <w:rtl w:val="0"/>
        </w:rPr>
        <w:t xml:space="preserve">EXPÉRIENCE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2e4440"/>
        </w:rPr>
      </w:pPr>
      <w:bookmarkStart w:colFirst="0" w:colLast="0" w:name="_we3ttvrf46v" w:id="6"/>
      <w:bookmarkEnd w:id="6"/>
      <w:r w:rsidDel="00000000" w:rsidR="00000000" w:rsidRPr="00000000">
        <w:rPr>
          <w:color w:val="424242"/>
          <w:rtl w:val="0"/>
        </w:rPr>
        <w:t xml:space="preserve">Postes Canada, Sherbrooke, QC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</w:t>
      </w:r>
      <w:r w:rsidDel="00000000" w:rsidR="00000000" w:rsidRPr="00000000">
        <w:rPr>
          <w:b w:val="0"/>
          <w:i w:val="1"/>
          <w:color w:val="2e4440"/>
          <w:rtl w:val="0"/>
        </w:rPr>
        <w:t xml:space="preserve">— Facteur/ Commis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Depuis Septembre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spacing w:line="312" w:lineRule="auto"/>
        <w:ind w:left="720" w:right="300" w:hanging="360"/>
      </w:pP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Livraison et ramassage de colis et lettres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spacing w:line="312" w:lineRule="auto"/>
        <w:ind w:left="720" w:right="300" w:hanging="360"/>
      </w:pP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Prioriser sa journée selon son horaire de ramassage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line="312" w:lineRule="auto"/>
        <w:ind w:left="720" w:right="300" w:hanging="360"/>
      </w:pP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Conduite efficace et prudente dans un temps limité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line="312" w:lineRule="auto"/>
        <w:ind w:left="720" w:right="300" w:hanging="360"/>
      </w:pP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Diriger colis et lettres sur la bonne route pour livraison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2e4440"/>
        </w:rPr>
      </w:pPr>
      <w:bookmarkStart w:colFirst="0" w:colLast="0" w:name="_t4o00a49yq9e" w:id="7"/>
      <w:bookmarkEnd w:id="7"/>
      <w:r w:rsidDel="00000000" w:rsidR="00000000" w:rsidRPr="00000000">
        <w:rPr>
          <w:color w:val="424242"/>
          <w:rtl w:val="0"/>
        </w:rPr>
        <w:t xml:space="preserve">BC Liquor Stores, Nelson, BC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Commis/ Superviseur relève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Mars 2007 - Juin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spacing w:line="312" w:lineRule="auto"/>
        <w:ind w:left="720" w:right="300" w:hanging="360"/>
      </w:pP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Utiliser une caisse enregistreuse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spacing w:line="312" w:lineRule="auto"/>
        <w:ind w:left="720" w:right="300" w:hanging="360"/>
      </w:pP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Aider les clients dans leurs choix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line="312" w:lineRule="auto"/>
        <w:ind w:left="720" w:right="300" w:hanging="360"/>
      </w:pP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Vider les camions et remplir les tablettes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line="312" w:lineRule="auto"/>
        <w:ind w:left="720" w:right="300" w:hanging="360"/>
      </w:pP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Balancer les caisses, remplir et ramasser les dépôts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2e4440"/>
        </w:rPr>
      </w:pPr>
      <w:bookmarkStart w:colFirst="0" w:colLast="0" w:name="_7s9nw27jflea" w:id="8"/>
      <w:bookmarkEnd w:id="8"/>
      <w:r w:rsidDel="00000000" w:rsidR="00000000" w:rsidRPr="00000000">
        <w:rPr>
          <w:color w:val="424242"/>
          <w:rtl w:val="0"/>
        </w:rPr>
        <w:t xml:space="preserve">The Banff Centre, Banff, AB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Commis/ Expéditeur/ Program Services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Juillet 2002 - Septembre 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312" w:lineRule="auto"/>
        <w:ind w:left="720" w:right="300" w:hanging="360"/>
      </w:pP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Plusieurs tâches diverses dans des rôles variés sur un campus avec étudiants et conférenciers. 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312" w:lineRule="auto"/>
        <w:ind w:left="720" w:right="300" w:hanging="360"/>
      </w:pP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Répondre au téléphone, informer/ diriger les gens.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312" w:lineRule="auto"/>
        <w:ind w:left="720" w:right="300" w:hanging="360"/>
      </w:pP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Monter des salles de conférence, la livraison de café et de collation/ repas.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dlaoxi3ta2x2" w:id="9"/>
      <w:bookmarkEnd w:id="9"/>
      <w:r w:rsidDel="00000000" w:rsidR="00000000" w:rsidRPr="00000000">
        <w:rPr>
          <w:rtl w:val="0"/>
        </w:rPr>
        <w:t xml:space="preserve">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2e4440"/>
        </w:rPr>
      </w:pPr>
      <w:bookmarkStart w:colFirst="0" w:colLast="0" w:name="_utayan5c2wml" w:id="10"/>
      <w:bookmarkEnd w:id="10"/>
      <w:r w:rsidDel="00000000" w:rsidR="00000000" w:rsidRPr="00000000">
        <w:rPr>
          <w:color w:val="424242"/>
          <w:rtl w:val="0"/>
        </w:rPr>
        <w:t xml:space="preserve">Musitechnic, Montréal, QC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AEC Enregistrement sonore 97-98</w:t>
      </w:r>
    </w:p>
    <w:p w:rsidR="00000000" w:rsidDel="00000000" w:rsidP="00000000" w:rsidRDefault="00000000" w:rsidRPr="00000000" w14:paraId="0000001C">
      <w:pPr>
        <w:rPr>
          <w:i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424242"/>
          <w:sz w:val="22"/>
          <w:szCs w:val="22"/>
          <w:rtl w:val="0"/>
        </w:rPr>
        <w:t xml:space="preserve">École Secondaire Le Triolet, Sherbrooke, QC</w:t>
      </w:r>
      <w:r w:rsidDel="00000000" w:rsidR="00000000" w:rsidRPr="00000000">
        <w:rPr>
          <w:b w:val="1"/>
          <w:color w:val="e91d63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424242"/>
          <w:sz w:val="22"/>
          <w:szCs w:val="22"/>
          <w:rtl w:val="0"/>
        </w:rPr>
        <w:t xml:space="preserve">- 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DES en 1993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Merriweather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  <w:font w:name="PT Mono">
    <w:embedRegular w:fontKey="{00000000-0000-0000-0000-000000000000}" r:id="rId1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fr"/>
      </w:rPr>
    </w:rPrDefault>
    <w:pPrDefault>
      <w:pPr>
        <w:spacing w:before="120" w:line="288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Merriweather-regular.ttf"/><Relationship Id="rId10" Type="http://schemas.openxmlformats.org/officeDocument/2006/relationships/font" Target="fonts/Oswald-bold.ttf"/><Relationship Id="rId13" Type="http://schemas.openxmlformats.org/officeDocument/2006/relationships/font" Target="fonts/Merriweather-italic.ttf"/><Relationship Id="rId12" Type="http://schemas.openxmlformats.org/officeDocument/2006/relationships/font" Target="fonts/Merriweather-bold.ttf"/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9" Type="http://schemas.openxmlformats.org/officeDocument/2006/relationships/font" Target="fonts/Oswald-regular.ttf"/><Relationship Id="rId15" Type="http://schemas.openxmlformats.org/officeDocument/2006/relationships/font" Target="fonts/PTMono-regular.ttf"/><Relationship Id="rId14" Type="http://schemas.openxmlformats.org/officeDocument/2006/relationships/font" Target="fonts/Merriweather-boldItalic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